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B68E8" w14:textId="4F7A137F" w:rsidR="00826DC1" w:rsidRPr="00927B37" w:rsidRDefault="003321D5" w:rsidP="007D6584">
      <w:pPr>
        <w:pStyle w:val="Title"/>
        <w:jc w:val="center"/>
        <w:rPr>
          <w:b/>
          <w:color w:val="2C3F7A"/>
          <w:sz w:val="36"/>
        </w:rPr>
      </w:pPr>
      <w:r>
        <w:rPr>
          <w:b/>
          <w:color w:val="2C3F7A"/>
          <w:sz w:val="36"/>
        </w:rPr>
        <w:t xml:space="preserve">PINEMAP Progress Report </w:t>
      </w:r>
      <w:r w:rsidR="00826DC1" w:rsidRPr="00927B37">
        <w:rPr>
          <w:b/>
          <w:color w:val="2C3F7A"/>
          <w:sz w:val="36"/>
        </w:rPr>
        <w:t xml:space="preserve"> </w:t>
      </w:r>
    </w:p>
    <w:p w14:paraId="7F4439AF" w14:textId="296A3204" w:rsidR="0084230E" w:rsidRPr="00927B37" w:rsidRDefault="00663B11" w:rsidP="007D6584">
      <w:pPr>
        <w:pStyle w:val="Title"/>
        <w:jc w:val="center"/>
        <w:rPr>
          <w:b/>
          <w:color w:val="2C3F7A"/>
          <w:sz w:val="36"/>
        </w:rPr>
      </w:pPr>
      <w:r>
        <w:rPr>
          <w:b/>
          <w:color w:val="2C3F7A"/>
          <w:sz w:val="36"/>
        </w:rPr>
        <w:t>September 2014</w:t>
      </w:r>
    </w:p>
    <w:p w14:paraId="7765F19F" w14:textId="44D510F4" w:rsidR="0084230E" w:rsidRDefault="0050064A" w:rsidP="007D6584">
      <w:pPr>
        <w:pStyle w:val="Title"/>
        <w:jc w:val="center"/>
        <w:rPr>
          <w:b/>
          <w:color w:val="2C3F7A"/>
          <w:sz w:val="36"/>
        </w:rPr>
      </w:pPr>
      <w:r>
        <w:rPr>
          <w:b/>
          <w:color w:val="2C3F7A"/>
          <w:sz w:val="36"/>
        </w:rPr>
        <w:t xml:space="preserve">Aim </w:t>
      </w:r>
      <w:r w:rsidR="00C1777A">
        <w:rPr>
          <w:b/>
          <w:color w:val="2C3F7A"/>
          <w:sz w:val="36"/>
        </w:rPr>
        <w:t>6</w:t>
      </w:r>
      <w:r w:rsidR="00FC6F75">
        <w:rPr>
          <w:b/>
          <w:color w:val="2C3F7A"/>
          <w:sz w:val="36"/>
        </w:rPr>
        <w:t xml:space="preserve"> (</w:t>
      </w:r>
      <w:r w:rsidR="00C1777A">
        <w:rPr>
          <w:b/>
          <w:color w:val="2C3F7A"/>
          <w:sz w:val="36"/>
        </w:rPr>
        <w:t>Extension</w:t>
      </w:r>
      <w:r w:rsidR="00FC6F75">
        <w:rPr>
          <w:b/>
          <w:color w:val="2C3F7A"/>
          <w:sz w:val="36"/>
        </w:rPr>
        <w:t>)</w:t>
      </w:r>
    </w:p>
    <w:p w14:paraId="58D0C4BA" w14:textId="77777777" w:rsidR="00663B11" w:rsidRPr="007A6D9A" w:rsidRDefault="00663B11" w:rsidP="00663B11">
      <w:pPr>
        <w:shd w:val="clear" w:color="auto" w:fill="D9D9D9"/>
        <w:rPr>
          <w:rFonts w:ascii="Calibri" w:eastAsia="Calibri" w:hAnsi="Calibri" w:cs="Times New Roman"/>
        </w:rPr>
      </w:pPr>
      <w:r w:rsidRPr="007A6D9A">
        <w:rPr>
          <w:rFonts w:ascii="Calibri" w:eastAsia="Calibri" w:hAnsi="Calibri" w:cs="Times New Roman"/>
          <w:b/>
          <w:shd w:val="clear" w:color="auto" w:fill="D9D9D9"/>
        </w:rPr>
        <w:t>Information provided in this progress report will be reported in the final, Year 5 Continuation Proposal which will be submitted to NIFA in September 2014.</w:t>
      </w:r>
      <w:r w:rsidRPr="007A6D9A">
        <w:rPr>
          <w:rFonts w:ascii="Calibri" w:eastAsia="Calibri" w:hAnsi="Calibri" w:cs="Times New Roman"/>
        </w:rPr>
        <w:t xml:space="preserve"> Please note this is not a cumulative report. Rather, the purpose of this report is to gather information on progress since the year 4 continuation proposal (i.e., September 2013-present).</w:t>
      </w:r>
    </w:p>
    <w:p w14:paraId="5C17F0DB" w14:textId="77777777" w:rsidR="00663B11" w:rsidRPr="007A6D9A" w:rsidRDefault="00663B11" w:rsidP="00663B11">
      <w:pPr>
        <w:shd w:val="clear" w:color="auto" w:fill="D9D9D9"/>
        <w:rPr>
          <w:rFonts w:ascii="Calibri" w:eastAsia="Calibri" w:hAnsi="Calibri" w:cs="Times New Roman"/>
        </w:rPr>
      </w:pPr>
    </w:p>
    <w:p w14:paraId="1D7FE0DF" w14:textId="505A488E" w:rsidR="00663B11" w:rsidRPr="007A6D9A" w:rsidRDefault="00663B11" w:rsidP="00663B11">
      <w:pPr>
        <w:shd w:val="clear" w:color="auto" w:fill="D9D9D9"/>
        <w:rPr>
          <w:rFonts w:ascii="Calibri" w:eastAsia="Calibri" w:hAnsi="Calibri" w:cs="Times New Roman"/>
        </w:rPr>
      </w:pPr>
      <w:r w:rsidRPr="007A6D9A">
        <w:rPr>
          <w:rFonts w:ascii="Calibri" w:eastAsia="Calibri" w:hAnsi="Calibri" w:cs="Times New Roman"/>
        </w:rPr>
        <w:t xml:space="preserve">To streamline this process, information reported </w:t>
      </w:r>
      <w:r w:rsidR="0040409E">
        <w:rPr>
          <w:rFonts w:ascii="Calibri" w:eastAsia="Calibri" w:hAnsi="Calibri" w:cs="Times New Roman"/>
        </w:rPr>
        <w:t xml:space="preserve">since September 2013 has been </w:t>
      </w:r>
      <w:r w:rsidRPr="007A6D9A">
        <w:rPr>
          <w:rFonts w:ascii="Calibri" w:eastAsia="Calibri" w:hAnsi="Calibri" w:cs="Times New Roman"/>
        </w:rPr>
        <w:t>provided, so you will simply need to review and update each section as necessary</w:t>
      </w:r>
      <w:r w:rsidR="0040409E">
        <w:rPr>
          <w:rFonts w:ascii="Calibri" w:eastAsia="Calibri" w:hAnsi="Calibri" w:cs="Times New Roman"/>
        </w:rPr>
        <w:t>. Please</w:t>
      </w:r>
      <w:r w:rsidRPr="007A6D9A">
        <w:rPr>
          <w:rFonts w:ascii="Calibri" w:eastAsia="Calibri" w:hAnsi="Calibri" w:cs="Times New Roman"/>
        </w:rPr>
        <w:t xml:space="preserve"> return the completed report to Jessica no later than </w:t>
      </w:r>
      <w:r w:rsidRPr="007A6D9A">
        <w:rPr>
          <w:rFonts w:ascii="Calibri" w:eastAsia="Calibri" w:hAnsi="Calibri" w:cs="Times New Roman"/>
          <w:b/>
          <w:color w:val="FF0000"/>
        </w:rPr>
        <w:t>September 8</w:t>
      </w:r>
      <w:r w:rsidRPr="007A6D9A">
        <w:rPr>
          <w:rFonts w:ascii="Calibri" w:eastAsia="Calibri" w:hAnsi="Calibri" w:cs="Times New Roman"/>
        </w:rPr>
        <w:t>.</w:t>
      </w:r>
    </w:p>
    <w:p w14:paraId="6F8556D0" w14:textId="77777777" w:rsidR="00663B11" w:rsidRPr="007A6D9A" w:rsidRDefault="00663B11" w:rsidP="00663B11">
      <w:pPr>
        <w:keepNext/>
        <w:keepLines/>
        <w:spacing w:before="200"/>
        <w:outlineLvl w:val="1"/>
        <w:rPr>
          <w:rFonts w:ascii="Cambria" w:eastAsia="Calibri" w:hAnsi="Cambria" w:cs="Times New Roman"/>
          <w:b/>
          <w:bCs/>
          <w:smallCaps/>
          <w:color w:val="2C3F7A"/>
          <w:sz w:val="26"/>
          <w:szCs w:val="26"/>
          <w:u w:val="single"/>
        </w:rPr>
      </w:pPr>
      <w:r w:rsidRPr="007A6D9A">
        <w:rPr>
          <w:rFonts w:ascii="Cambria" w:eastAsia="Calibri" w:hAnsi="Cambria" w:cs="Times New Roman"/>
          <w:b/>
          <w:bCs/>
          <w:smallCaps/>
          <w:color w:val="2C3F7A"/>
          <w:sz w:val="26"/>
          <w:szCs w:val="26"/>
          <w:u w:val="single"/>
        </w:rPr>
        <w:t>Outcomes/Impacts</w:t>
      </w:r>
    </w:p>
    <w:p w14:paraId="6960542F" w14:textId="77777777" w:rsidR="00663B11" w:rsidRPr="007A6D9A" w:rsidRDefault="00663B11" w:rsidP="00663B11">
      <w:pPr>
        <w:rPr>
          <w:rFonts w:ascii="Calibri" w:eastAsia="Calibri" w:hAnsi="Calibri" w:cs="Times New Roman"/>
        </w:rPr>
      </w:pPr>
    </w:p>
    <w:p w14:paraId="2F8A7B32" w14:textId="77777777" w:rsidR="00663B11" w:rsidRPr="007A6D9A" w:rsidRDefault="00663B11" w:rsidP="00663B11">
      <w:pPr>
        <w:shd w:val="clear" w:color="auto" w:fill="D9D9D9"/>
        <w:rPr>
          <w:rFonts w:ascii="Calibri" w:eastAsia="Calibri" w:hAnsi="Calibri" w:cs="Times New Roman"/>
        </w:rPr>
      </w:pPr>
      <w:r w:rsidRPr="007A6D9A">
        <w:rPr>
          <w:rFonts w:ascii="Calibri" w:eastAsia="Calibri" w:hAnsi="Calibri" w:cs="Times New Roman"/>
          <w:b/>
          <w:i/>
        </w:rPr>
        <w:t>Outcomes</w:t>
      </w:r>
      <w:r w:rsidRPr="007A6D9A">
        <w:rPr>
          <w:rFonts w:ascii="Calibri" w:eastAsia="Calibri" w:hAnsi="Calibri" w:cs="Times New Roman"/>
        </w:rPr>
        <w:t xml:space="preserve"> and </w:t>
      </w:r>
      <w:r w:rsidRPr="007A6D9A">
        <w:rPr>
          <w:rFonts w:ascii="Calibri" w:eastAsia="Calibri" w:hAnsi="Calibri" w:cs="Times New Roman"/>
          <w:b/>
          <w:i/>
        </w:rPr>
        <w:t>Impacts</w:t>
      </w:r>
      <w:r w:rsidRPr="007A6D9A">
        <w:rPr>
          <w:rFonts w:ascii="Calibri" w:eastAsia="Calibri" w:hAnsi="Calibri" w:cs="Times New Roman"/>
        </w:rPr>
        <w:t xml:space="preserve"> are tangible results for stakeholders and society that the project has produced to advance on the societal challenge (e.g.,</w:t>
      </w:r>
      <w:r w:rsidRPr="007A6D9A">
        <w:rPr>
          <w:rFonts w:ascii="Calibri" w:eastAsia="Calibri" w:hAnsi="Calibri" w:cs="Times New Roman"/>
          <w:b/>
        </w:rPr>
        <w:t xml:space="preserve"> </w:t>
      </w:r>
      <w:r w:rsidRPr="007A6D9A">
        <w:rPr>
          <w:rFonts w:ascii="Calibri" w:eastAsia="Calibri" w:hAnsi="Calibri" w:cs="Times New Roman"/>
          <w:b/>
          <w:i/>
        </w:rPr>
        <w:t>changes in knowledge, actions, or conditions</w:t>
      </w:r>
      <w:r w:rsidRPr="007A6D9A">
        <w:rPr>
          <w:rFonts w:ascii="Calibri" w:eastAsia="Calibri" w:hAnsi="Calibri" w:cs="Times New Roman"/>
        </w:rPr>
        <w:t xml:space="preserve"> that result from project activities). Outcomes and impacts are similar, but impacts are typically longer-term; outcomes are used as a nearer-term proxy for impacts.</w:t>
      </w:r>
    </w:p>
    <w:p w14:paraId="6EA50B1F" w14:textId="77777777" w:rsidR="00663B11" w:rsidRPr="007A6D9A" w:rsidRDefault="00663B11" w:rsidP="00663B11">
      <w:pPr>
        <w:shd w:val="clear" w:color="auto" w:fill="D9D9D9"/>
        <w:rPr>
          <w:rFonts w:ascii="Calibri" w:eastAsia="Calibri" w:hAnsi="Calibri" w:cs="Times New Roman"/>
        </w:rPr>
      </w:pPr>
    </w:p>
    <w:p w14:paraId="4CA89BEC" w14:textId="77777777" w:rsidR="00663B11" w:rsidRPr="007A6D9A" w:rsidRDefault="00663B11" w:rsidP="00663B11">
      <w:pPr>
        <w:shd w:val="clear" w:color="auto" w:fill="D9D9D9"/>
        <w:rPr>
          <w:rFonts w:ascii="Calibri" w:eastAsia="Calibri" w:hAnsi="Calibri" w:cs="Times New Roman"/>
        </w:rPr>
      </w:pPr>
      <w:r w:rsidRPr="007A6D9A">
        <w:rPr>
          <w:rFonts w:ascii="Calibri" w:eastAsia="Calibri" w:hAnsi="Calibri" w:cs="Times New Roman"/>
        </w:rPr>
        <w:t xml:space="preserve">Describe how Aim-level activities, results, findings, techniques, or products contribute to project-level outcomes and impacts (e.g., changes in knowledge, actions, or conditions resulting from activities). </w:t>
      </w:r>
    </w:p>
    <w:p w14:paraId="7B7289B8" w14:textId="77777777" w:rsidR="00663B11" w:rsidRPr="007A6D9A" w:rsidRDefault="00663B11" w:rsidP="00663B11">
      <w:pPr>
        <w:shd w:val="clear" w:color="auto" w:fill="D9D9D9"/>
        <w:rPr>
          <w:rFonts w:ascii="Calibri" w:eastAsia="Calibri" w:hAnsi="Calibri" w:cs="Times New Roman"/>
          <w:i/>
        </w:rPr>
      </w:pPr>
    </w:p>
    <w:p w14:paraId="0344D33D" w14:textId="77777777" w:rsidR="0040409E" w:rsidRDefault="00663B11" w:rsidP="0040409E">
      <w:pPr>
        <w:shd w:val="clear" w:color="auto" w:fill="D9D9D9"/>
        <w:rPr>
          <w:rFonts w:ascii="Calibri" w:eastAsia="Calibri" w:hAnsi="Calibri" w:cs="Times New Roman"/>
          <w:i/>
        </w:rPr>
      </w:pPr>
      <w:r w:rsidRPr="007A6D9A">
        <w:rPr>
          <w:rFonts w:ascii="Calibri" w:eastAsia="Calibri" w:hAnsi="Calibri" w:cs="Times New Roman"/>
          <w:i/>
        </w:rPr>
        <w:t>A narrative has been drafted below. Please modify or update as necessary.</w:t>
      </w:r>
    </w:p>
    <w:p w14:paraId="7B598135" w14:textId="77777777" w:rsidR="0040409E" w:rsidRDefault="0040409E" w:rsidP="0040409E">
      <w:pPr>
        <w:rPr>
          <w:rFonts w:ascii="Calibri" w:eastAsia="Calibri" w:hAnsi="Calibri" w:cs="Times New Roman"/>
          <w:i/>
        </w:rPr>
      </w:pPr>
    </w:p>
    <w:p w14:paraId="4000AE53" w14:textId="77777777" w:rsidR="0040409E" w:rsidRDefault="00C63923" w:rsidP="0040409E">
      <w:r w:rsidRPr="00C63923">
        <w:t>Aim 6 activities contribute to project-level outcomes and impacts through development and dissemination of informational products and tools which provide stakeholders with knowledge and skills needed to address planted pine mitigation and adaptation issues related to climate and climate change. We conducted a survey of climate change perceptions among Extension faculty and agents across the region. We are developing partnerships among state climatologists and Extension foresters and establishing a PINEMAP Extension network in the Southeast. These partnerships and networks will be critical to the efficient and effective dissemination of PINEMAP Extension programs and products. Programs and products being developed include a Decision Support System (DSS), a web-based, open-source set of current and future decision support tools directed at the innovative management of southern pine; eXtension modules for the Climate Science and Forests Interaction Community of Practice (CoP); and additional resources such as fact sheets and web-based education modules.</w:t>
      </w:r>
    </w:p>
    <w:p w14:paraId="21B7F0CC" w14:textId="77777777" w:rsidR="0040409E" w:rsidRPr="0040409E" w:rsidRDefault="00331EF7" w:rsidP="00203576">
      <w:pPr>
        <w:pStyle w:val="ListParagraph"/>
        <w:numPr>
          <w:ilvl w:val="0"/>
          <w:numId w:val="8"/>
        </w:numPr>
        <w:rPr>
          <w:smallCaps/>
        </w:rPr>
      </w:pPr>
      <w:r w:rsidRPr="003E5B2D">
        <w:t>To date, PINEMAP information has reached 72 Siviculturists through the Western Gulf Silvicultural and Technology Meeting representing 9 million acres- 5 of those million in pine.</w:t>
      </w:r>
      <w:r w:rsidR="00203576" w:rsidRPr="003E5B2D">
        <w:t xml:space="preserve"> Based on what they learned from this effort, changes will be made to management plans covering at least 250,000 acres. </w:t>
      </w:r>
    </w:p>
    <w:p w14:paraId="50CCD879" w14:textId="289D8D90" w:rsidR="00203576" w:rsidRPr="00864748" w:rsidRDefault="00203576" w:rsidP="00203576">
      <w:pPr>
        <w:pStyle w:val="ListParagraph"/>
        <w:numPr>
          <w:ilvl w:val="0"/>
          <w:numId w:val="8"/>
        </w:numPr>
        <w:rPr>
          <w:smallCaps/>
        </w:rPr>
      </w:pPr>
      <w:r w:rsidRPr="0040409E">
        <w:t xml:space="preserve">Texas Forestry Agency Training- 16 foresters have participated in the initial run, representing around 200,000 northeast Texas landowners. They have incorporated </w:t>
      </w:r>
      <w:r w:rsidRPr="0040409E">
        <w:lastRenderedPageBreak/>
        <w:t>PINEMAP strategies into their forest management plans and landowner outreach efforts. This group represents roughly 4 million acres across the Western Gulf region.</w:t>
      </w:r>
    </w:p>
    <w:p w14:paraId="38E5373F" w14:textId="57C3A0F2" w:rsidR="00864748" w:rsidRPr="00300CC1" w:rsidRDefault="00864748" w:rsidP="00203576">
      <w:pPr>
        <w:pStyle w:val="ListParagraph"/>
        <w:numPr>
          <w:ilvl w:val="0"/>
          <w:numId w:val="8"/>
        </w:numPr>
        <w:rPr>
          <w:smallCaps/>
          <w:highlight w:val="yellow"/>
        </w:rPr>
      </w:pPr>
      <w:r w:rsidRPr="00300CC1">
        <w:rPr>
          <w:highlight w:val="yellow"/>
        </w:rPr>
        <w:t>About 150 southeastern extension agents (ranging from foresters to agriculture and natural resource agents) have been trained on climate science</w:t>
      </w:r>
      <w:r w:rsidR="00300CC1" w:rsidRPr="00300CC1">
        <w:rPr>
          <w:highlight w:val="yellow"/>
        </w:rPr>
        <w:t xml:space="preserve">, change and mitigation efforts through three different workshops (Huntsville, AL May 2013; Wilmington, NC January 2014; and Athens, GA September 2014). </w:t>
      </w:r>
    </w:p>
    <w:p w14:paraId="3C19B0AF" w14:textId="77777777" w:rsidR="00864748" w:rsidRPr="00864748" w:rsidRDefault="00864748" w:rsidP="00864748">
      <w:pPr>
        <w:pStyle w:val="ListParagraph"/>
        <w:numPr>
          <w:ilvl w:val="0"/>
          <w:numId w:val="8"/>
        </w:numPr>
        <w:rPr>
          <w:highlight w:val="yellow"/>
        </w:rPr>
      </w:pPr>
      <w:r w:rsidRPr="00864748">
        <w:rPr>
          <w:highlight w:val="yellow"/>
        </w:rPr>
        <w:t xml:space="preserve">Western Gulf workshop and Woodlands Owner workshop August- 150 attendees (Diboll, TX). Wilmington, Workshop, Agency foresters-15. </w:t>
      </w:r>
    </w:p>
    <w:p w14:paraId="0611F980" w14:textId="58E43998" w:rsidR="007F2593" w:rsidRPr="00300CC1" w:rsidRDefault="00300CC1" w:rsidP="00300CC1">
      <w:pPr>
        <w:pStyle w:val="ListParagraph"/>
        <w:numPr>
          <w:ilvl w:val="0"/>
          <w:numId w:val="8"/>
        </w:numPr>
        <w:rPr>
          <w:highlight w:val="yellow"/>
        </w:rPr>
      </w:pPr>
      <w:r>
        <w:rPr>
          <w:highlight w:val="yellow"/>
        </w:rPr>
        <w:t>Upcoming workshops include: S</w:t>
      </w:r>
      <w:r w:rsidR="00864748" w:rsidRPr="00864748">
        <w:rPr>
          <w:highlight w:val="yellow"/>
        </w:rPr>
        <w:t>pring 2015 herbicide training on adaptive silvicul</w:t>
      </w:r>
      <w:r>
        <w:rPr>
          <w:highlight w:val="yellow"/>
        </w:rPr>
        <w:t>ture (northeast TX region) and multi</w:t>
      </w:r>
      <w:r w:rsidR="00864748" w:rsidRPr="00864748">
        <w:rPr>
          <w:highlight w:val="yellow"/>
        </w:rPr>
        <w:t xml:space="preserve">-state SAF meeting (250)- “Reflections on Water” adaptive silviculture </w:t>
      </w:r>
    </w:p>
    <w:p w14:paraId="063A2CCC" w14:textId="342DBAFE" w:rsidR="00203576" w:rsidRPr="00203576" w:rsidRDefault="00203576" w:rsidP="00203576">
      <w:pPr>
        <w:pStyle w:val="reportheader"/>
        <w:spacing w:before="0"/>
        <w:ind w:left="720"/>
        <w:rPr>
          <w:rFonts w:asciiTheme="minorHAnsi" w:hAnsiTheme="minorHAnsi"/>
          <w:b w:val="0"/>
          <w:smallCaps/>
          <w:color w:val="auto"/>
          <w:sz w:val="24"/>
          <w:szCs w:val="24"/>
        </w:rPr>
      </w:pPr>
    </w:p>
    <w:p w14:paraId="370DE223" w14:textId="77777777" w:rsidR="00E233FF" w:rsidRDefault="00E233FF" w:rsidP="009B3C89">
      <w:pPr>
        <w:pStyle w:val="reportheader"/>
        <w:spacing w:before="0"/>
        <w:rPr>
          <w:rStyle w:val="SubtleReference"/>
          <w:color w:val="2C3F7A"/>
        </w:rPr>
      </w:pPr>
      <w:r>
        <w:rPr>
          <w:rStyle w:val="SubtleReference"/>
          <w:color w:val="2C3F7A"/>
        </w:rPr>
        <w:t>Outputs</w:t>
      </w:r>
    </w:p>
    <w:p w14:paraId="2AA92BBD" w14:textId="77777777" w:rsidR="00E233FF" w:rsidRPr="00E233FF" w:rsidRDefault="00E233FF" w:rsidP="00E233FF">
      <w:pPr>
        <w:pStyle w:val="reportheader"/>
        <w:spacing w:before="0"/>
        <w:rPr>
          <w:smallCaps/>
          <w:color w:val="2C3F7A"/>
          <w:u w:val="single"/>
        </w:rPr>
      </w:pPr>
    </w:p>
    <w:p w14:paraId="01E3A5ED" w14:textId="77777777" w:rsidR="005B1E4A" w:rsidRPr="001145CD" w:rsidRDefault="005B1E4A" w:rsidP="007D6584">
      <w:pPr>
        <w:pStyle w:val="Subtitle"/>
        <w:rPr>
          <w:b/>
          <w:i w:val="0"/>
          <w:color w:val="2C3F7A"/>
        </w:rPr>
      </w:pPr>
      <w:r w:rsidRPr="001145CD">
        <w:rPr>
          <w:b/>
          <w:i w:val="0"/>
          <w:color w:val="2C3F7A"/>
        </w:rPr>
        <w:t>P</w:t>
      </w:r>
      <w:r w:rsidR="007D6584" w:rsidRPr="001145CD">
        <w:rPr>
          <w:b/>
          <w:i w:val="0"/>
          <w:color w:val="2C3F7A"/>
        </w:rPr>
        <w:t>roducts</w:t>
      </w:r>
    </w:p>
    <w:p w14:paraId="1561280D" w14:textId="77777777" w:rsidR="00F46018" w:rsidRPr="00F46018" w:rsidRDefault="00F46018" w:rsidP="00F46018"/>
    <w:p w14:paraId="5E384963" w14:textId="77777777" w:rsidR="003E5B2D" w:rsidRPr="00831557" w:rsidRDefault="003E5B2D" w:rsidP="003E5B2D">
      <w:pPr>
        <w:shd w:val="clear" w:color="auto" w:fill="D9D9D9" w:themeFill="background1" w:themeFillShade="D9"/>
      </w:pPr>
      <w:r w:rsidRPr="00831557">
        <w:rPr>
          <w:b/>
          <w:i/>
        </w:rPr>
        <w:t>Products</w:t>
      </w:r>
      <w:r w:rsidRPr="00831557">
        <w:t xml:space="preserve"> include published or in press peer-reviewed publications; other written materials such as white papers, research summaries, fact sheets, or popular press articles; audio or video products; etc.</w:t>
      </w:r>
    </w:p>
    <w:p w14:paraId="30643DF2" w14:textId="77777777" w:rsidR="003E5B2D" w:rsidRPr="00831557" w:rsidRDefault="003E5B2D" w:rsidP="003E5B2D">
      <w:pPr>
        <w:shd w:val="clear" w:color="auto" w:fill="D9D9D9" w:themeFill="background1" w:themeFillShade="D9"/>
        <w:rPr>
          <w:sz w:val="16"/>
        </w:rPr>
      </w:pPr>
    </w:p>
    <w:p w14:paraId="10A944BC" w14:textId="77777777" w:rsidR="003E5B2D" w:rsidRPr="00831557" w:rsidRDefault="003E5B2D" w:rsidP="003E5B2D">
      <w:pPr>
        <w:shd w:val="clear" w:color="auto" w:fill="D9D9D9" w:themeFill="background1" w:themeFillShade="D9"/>
        <w:rPr>
          <w:b/>
          <w:i/>
        </w:rPr>
      </w:pPr>
      <w:r w:rsidRPr="00831557">
        <w:rPr>
          <w:b/>
          <w:i/>
        </w:rPr>
        <w:t xml:space="preserve">The lists below summarize products reported </w:t>
      </w:r>
      <w:r>
        <w:rPr>
          <w:b/>
          <w:i/>
        </w:rPr>
        <w:t>since the year 4 continuation proposal (September 2013).</w:t>
      </w:r>
    </w:p>
    <w:p w14:paraId="48BE8F47" w14:textId="77777777" w:rsidR="003E5B2D" w:rsidRPr="00831557" w:rsidRDefault="003E5B2D" w:rsidP="003E5B2D">
      <w:pPr>
        <w:shd w:val="clear" w:color="auto" w:fill="D9D9D9" w:themeFill="background1" w:themeFillShade="D9"/>
        <w:rPr>
          <w:i/>
        </w:rPr>
      </w:pPr>
    </w:p>
    <w:p w14:paraId="518B6C5C" w14:textId="77777777" w:rsidR="003E5B2D" w:rsidRPr="00831557" w:rsidRDefault="003E5B2D" w:rsidP="003E5B2D">
      <w:pPr>
        <w:shd w:val="clear" w:color="auto" w:fill="D9D9D9" w:themeFill="background1" w:themeFillShade="D9"/>
        <w:rPr>
          <w:b/>
          <w:i/>
        </w:rPr>
      </w:pPr>
      <w:r w:rsidRPr="00283F19">
        <w:rPr>
          <w:b/>
          <w:i/>
          <w:highlight w:val="yellow"/>
        </w:rPr>
        <w:t>Please update as necessary and highlight in yellow any products added to the list for the September 2014 Progress Report.</w:t>
      </w:r>
    </w:p>
    <w:p w14:paraId="00F773CE" w14:textId="77777777" w:rsidR="007D6584" w:rsidRDefault="007D6584"/>
    <w:p w14:paraId="00A75D57" w14:textId="77777777" w:rsidR="00331EF7" w:rsidRDefault="00331EF7"/>
    <w:p w14:paraId="30226048" w14:textId="77777777" w:rsidR="005B1E4A" w:rsidRDefault="005B1E4A" w:rsidP="007D6584">
      <w:pPr>
        <w:pStyle w:val="Subtitle"/>
        <w:rPr>
          <w:rStyle w:val="Emphasis"/>
          <w:b/>
          <w:i/>
          <w:color w:val="2C3F7A"/>
        </w:rPr>
      </w:pPr>
      <w:r w:rsidRPr="001145CD">
        <w:rPr>
          <w:rStyle w:val="Emphasis"/>
          <w:b/>
          <w:i/>
          <w:color w:val="2C3F7A"/>
        </w:rPr>
        <w:t>Peer-reviewed</w:t>
      </w:r>
      <w:r w:rsidR="007D6584" w:rsidRPr="001145CD">
        <w:rPr>
          <w:rStyle w:val="Emphasis"/>
          <w:b/>
          <w:i/>
          <w:color w:val="2C3F7A"/>
        </w:rPr>
        <w:t xml:space="preserve"> publications</w:t>
      </w:r>
    </w:p>
    <w:p w14:paraId="31D477B6" w14:textId="77777777" w:rsidR="00C63923" w:rsidRPr="00C63923" w:rsidRDefault="00C63923" w:rsidP="00C63923"/>
    <w:p w14:paraId="7E58CA4C" w14:textId="5AC08F63" w:rsidR="00C8754A" w:rsidRDefault="001573AF" w:rsidP="001573AF">
      <w:r w:rsidRPr="003E5B2D">
        <w:t xml:space="preserve">Burnett, R.E., Megalos, M.A., Vuola, A.J., Adams, D.C., and M.C. Monroe. </w:t>
      </w:r>
      <w:r w:rsidR="003D2EF1">
        <w:t xml:space="preserve">(2014). </w:t>
      </w:r>
      <w:r w:rsidRPr="003E5B2D">
        <w:t xml:space="preserve">North Carolina </w:t>
      </w:r>
    </w:p>
    <w:p w14:paraId="352B4CDD" w14:textId="2F55CB5C" w:rsidR="001573AF" w:rsidRPr="003E5B2D" w:rsidRDefault="001573AF" w:rsidP="00C8754A">
      <w:pPr>
        <w:ind w:left="720"/>
      </w:pPr>
      <w:r w:rsidRPr="003E5B2D">
        <w:t xml:space="preserve">Cooperative Extension professionals’ climate change perceptions, willingness, and perceived barriers to programming: An educational needs assessment. </w:t>
      </w:r>
      <w:r w:rsidRPr="003E5B2D">
        <w:rPr>
          <w:i/>
        </w:rPr>
        <w:t>Journal of Extension</w:t>
      </w:r>
      <w:r w:rsidRPr="003E5B2D">
        <w:t xml:space="preserve"> 52(1). Available at http://www.joe.org/joe/2014february/rb1.php.</w:t>
      </w:r>
    </w:p>
    <w:p w14:paraId="2E01D92B" w14:textId="77777777" w:rsidR="00823F79" w:rsidRPr="003E5B2D" w:rsidRDefault="00823F79"/>
    <w:p w14:paraId="096744BE" w14:textId="77777777" w:rsidR="00C8754A" w:rsidRDefault="00823F79" w:rsidP="00823F79">
      <w:pPr>
        <w:rPr>
          <w:rFonts w:ascii="Calibri" w:hAnsi="Calibri" w:cs="Times New Roman"/>
          <w:shd w:val="clear" w:color="auto" w:fill="FFFFFF"/>
        </w:rPr>
      </w:pPr>
      <w:r w:rsidRPr="003E5B2D">
        <w:rPr>
          <w:rFonts w:ascii="Calibri" w:hAnsi="Calibri" w:cs="Times New Roman"/>
          <w:shd w:val="clear" w:color="auto" w:fill="FFFFFF"/>
        </w:rPr>
        <w:t xml:space="preserve">Krantz, S., Monroe, M., &amp; Bartels, W. (2014). Creating Extension Programs for Change: Forest </w:t>
      </w:r>
    </w:p>
    <w:p w14:paraId="17F52495" w14:textId="59C4E8F7" w:rsidR="00823F79" w:rsidRPr="003E5B2D" w:rsidRDefault="00823F79" w:rsidP="00C8754A">
      <w:pPr>
        <w:ind w:left="720"/>
        <w:rPr>
          <w:rFonts w:ascii="Calibri" w:hAnsi="Calibri" w:cs="Times New Roman"/>
        </w:rPr>
      </w:pPr>
      <w:r w:rsidRPr="003E5B2D">
        <w:rPr>
          <w:rFonts w:ascii="Calibri" w:hAnsi="Calibri" w:cs="Times New Roman"/>
          <w:shd w:val="clear" w:color="auto" w:fill="FFFFFF"/>
        </w:rPr>
        <w:t xml:space="preserve">Landowners and Climate Change Communication. </w:t>
      </w:r>
      <w:r w:rsidRPr="00C8754A">
        <w:rPr>
          <w:rFonts w:ascii="Calibri" w:hAnsi="Calibri" w:cs="Times New Roman"/>
          <w:i/>
          <w:shd w:val="clear" w:color="auto" w:fill="FFFFFF"/>
        </w:rPr>
        <w:t>Journal of Applied Environmental Education and Communication</w:t>
      </w:r>
      <w:r w:rsidRPr="003E5B2D">
        <w:rPr>
          <w:rFonts w:ascii="Calibri" w:hAnsi="Calibri" w:cs="Times New Roman"/>
          <w:shd w:val="clear" w:color="auto" w:fill="FFFFFF"/>
        </w:rPr>
        <w:t xml:space="preserve"> 12(4): 272-279. </w:t>
      </w:r>
    </w:p>
    <w:p w14:paraId="3289396D" w14:textId="77777777" w:rsidR="00823F79" w:rsidRPr="003E5B2D" w:rsidRDefault="00823F79">
      <w:pPr>
        <w:rPr>
          <w:rFonts w:ascii="Calibri" w:eastAsia="Times New Roman" w:hAnsi="Calibri" w:cs="Times New Roman"/>
        </w:rPr>
      </w:pPr>
    </w:p>
    <w:p w14:paraId="03E65C45" w14:textId="068D1C25" w:rsidR="00F2723D" w:rsidRPr="00F2723D" w:rsidRDefault="00F2723D" w:rsidP="00F2723D">
      <w:pPr>
        <w:rPr>
          <w:i/>
        </w:rPr>
      </w:pPr>
      <w:r w:rsidRPr="00F2723D">
        <w:t xml:space="preserve">Monroe, M.C. and D.C. Adams. 2012. Increasing response rates to web-based surveys. </w:t>
      </w:r>
      <w:r w:rsidRPr="00F2723D">
        <w:rPr>
          <w:i/>
        </w:rPr>
        <w:t xml:space="preserve">Journal </w:t>
      </w:r>
    </w:p>
    <w:p w14:paraId="376E67DB" w14:textId="77777777" w:rsidR="00F2723D" w:rsidRDefault="00F2723D" w:rsidP="00F2723D">
      <w:pPr>
        <w:ind w:firstLine="720"/>
      </w:pPr>
      <w:r w:rsidRPr="00F2723D">
        <w:rPr>
          <w:i/>
        </w:rPr>
        <w:t>of Extension</w:t>
      </w:r>
      <w:r w:rsidRPr="00F2723D">
        <w:t xml:space="preserve"> 50(6): Article 6TOT7. </w:t>
      </w:r>
      <w:hyperlink r:id="rId7" w:history="1">
        <w:r w:rsidR="00A0191E" w:rsidRPr="004C5073">
          <w:rPr>
            <w:rStyle w:val="Hyperlink"/>
          </w:rPr>
          <w:t>http://www.joe.org/joe/2012december/tt7.php</w:t>
        </w:r>
      </w:hyperlink>
      <w:r w:rsidR="00A0191E">
        <w:t xml:space="preserve"> </w:t>
      </w:r>
    </w:p>
    <w:p w14:paraId="35152EFB" w14:textId="77777777" w:rsidR="00E4573B" w:rsidRDefault="00E4573B" w:rsidP="00E4573B"/>
    <w:p w14:paraId="08B81B58" w14:textId="7FB90EFC" w:rsidR="00E4573B" w:rsidRDefault="00E4573B" w:rsidP="00E4573B">
      <w:r w:rsidRPr="00103831">
        <w:rPr>
          <w:highlight w:val="yellow"/>
        </w:rPr>
        <w:t xml:space="preserve">Monroe, M.C., Plate, R.R., Adams, D.C., and Wojcik, D.J. 2014. Harnessing Homophily to improve Climate Change Education. Environmental Education Research. </w:t>
      </w:r>
      <w:r w:rsidR="00103831" w:rsidRPr="00103831">
        <w:rPr>
          <w:highlight w:val="yellow"/>
        </w:rPr>
        <w:t>http://dx.doi.org/10.1080/13504622.2014.910497</w:t>
      </w:r>
    </w:p>
    <w:p w14:paraId="21931D85" w14:textId="77777777" w:rsidR="004443C3" w:rsidRDefault="004443C3"/>
    <w:p w14:paraId="64990503" w14:textId="77777777" w:rsidR="00C8754A" w:rsidRDefault="002D3549">
      <w:r w:rsidRPr="003E5B2D">
        <w:t xml:space="preserve">Morris, H.L.C. Megalos, M.A., Vuola, A.J., Adams, D.C., Monroe, M.C. (2014). Cooperative </w:t>
      </w:r>
    </w:p>
    <w:p w14:paraId="23E02C71" w14:textId="0D8A023F" w:rsidR="003321D5" w:rsidRDefault="002D3549" w:rsidP="00C8754A">
      <w:pPr>
        <w:ind w:left="720"/>
      </w:pPr>
      <w:r w:rsidRPr="003E5B2D">
        <w:lastRenderedPageBreak/>
        <w:t xml:space="preserve">Extension and Climate change: Successful Program Delivery. </w:t>
      </w:r>
      <w:r w:rsidRPr="00C8754A">
        <w:rPr>
          <w:i/>
        </w:rPr>
        <w:t>Journal of Extension</w:t>
      </w:r>
      <w:r w:rsidR="003D2EF1">
        <w:t xml:space="preserve"> 52 (2).</w:t>
      </w:r>
    </w:p>
    <w:p w14:paraId="4566746C" w14:textId="77777777" w:rsidR="00C8754A" w:rsidRDefault="00C8754A" w:rsidP="00C8754A">
      <w:pPr>
        <w:rPr>
          <w:rFonts w:ascii="Calibri" w:hAnsi="Calibri" w:cs="Times New Roman"/>
          <w:shd w:val="clear" w:color="auto" w:fill="FFFFFF"/>
        </w:rPr>
      </w:pPr>
    </w:p>
    <w:p w14:paraId="52074561" w14:textId="77777777" w:rsidR="00C8754A" w:rsidRDefault="00C8754A" w:rsidP="00C8754A">
      <w:pPr>
        <w:rPr>
          <w:rFonts w:ascii="Calibri" w:hAnsi="Calibri" w:cs="Times New Roman"/>
          <w:shd w:val="clear" w:color="auto" w:fill="FFFFFF"/>
        </w:rPr>
      </w:pPr>
      <w:r>
        <w:rPr>
          <w:rFonts w:ascii="Calibri" w:hAnsi="Calibri" w:cs="Times New Roman"/>
          <w:shd w:val="clear" w:color="auto" w:fill="FFFFFF"/>
        </w:rPr>
        <w:t>Wojcik, D. J., M. C. Monroe</w:t>
      </w:r>
      <w:r w:rsidRPr="003E5B2D">
        <w:rPr>
          <w:rFonts w:ascii="Calibri" w:hAnsi="Calibri" w:cs="Times New Roman"/>
          <w:shd w:val="clear" w:color="auto" w:fill="FFFFFF"/>
        </w:rPr>
        <w:t xml:space="preserve">, D. C. Adams, and R. R. Plate. 2014. Message in a Bottleneck? </w:t>
      </w:r>
    </w:p>
    <w:p w14:paraId="7BFD7460" w14:textId="77777777" w:rsidR="00C8754A" w:rsidRPr="00823F79" w:rsidRDefault="00C8754A" w:rsidP="00C8754A">
      <w:pPr>
        <w:ind w:left="720"/>
        <w:rPr>
          <w:rFonts w:ascii="Calibri" w:hAnsi="Calibri" w:cs="Times New Roman"/>
        </w:rPr>
      </w:pPr>
      <w:r w:rsidRPr="003E5B2D">
        <w:rPr>
          <w:rFonts w:ascii="Calibri" w:hAnsi="Calibri" w:cs="Times New Roman"/>
          <w:shd w:val="clear" w:color="auto" w:fill="FFFFFF"/>
        </w:rPr>
        <w:t>Attitudes and Perceptions of Climate Change in the Cooperative Extension Service in the Southeastern United States.</w:t>
      </w:r>
      <w:r w:rsidRPr="00C8754A">
        <w:rPr>
          <w:rFonts w:ascii="Calibri" w:hAnsi="Calibri" w:cs="Times New Roman"/>
          <w:i/>
          <w:shd w:val="clear" w:color="auto" w:fill="FFFFFF"/>
        </w:rPr>
        <w:t xml:space="preserve"> Journal of Human Sciences and Extension</w:t>
      </w:r>
      <w:r w:rsidRPr="003E5B2D">
        <w:rPr>
          <w:rFonts w:ascii="Calibri" w:hAnsi="Calibri" w:cs="Times New Roman"/>
          <w:shd w:val="clear" w:color="auto" w:fill="FFFFFF"/>
        </w:rPr>
        <w:t xml:space="preserve"> 2(1): 51-70.</w:t>
      </w:r>
      <w:r w:rsidRPr="00823F79">
        <w:rPr>
          <w:rFonts w:ascii="Calibri" w:hAnsi="Calibri" w:cs="Times New Roman"/>
          <w:shd w:val="clear" w:color="auto" w:fill="FFFFFF"/>
        </w:rPr>
        <w:t xml:space="preserve"> </w:t>
      </w:r>
    </w:p>
    <w:p w14:paraId="5EB7A021" w14:textId="77777777" w:rsidR="002D3549" w:rsidRDefault="002D3549"/>
    <w:p w14:paraId="6A15BC92" w14:textId="77777777" w:rsidR="003321D5" w:rsidRDefault="003321D5" w:rsidP="003321D5">
      <w:pPr>
        <w:pStyle w:val="Subtitle"/>
        <w:rPr>
          <w:b/>
          <w:color w:val="2C3F7A"/>
        </w:rPr>
      </w:pPr>
      <w:r>
        <w:rPr>
          <w:b/>
          <w:color w:val="2C3F7A"/>
        </w:rPr>
        <w:t>Theses/Dissertations</w:t>
      </w:r>
    </w:p>
    <w:p w14:paraId="5EF01EDB" w14:textId="77777777" w:rsidR="003321D5" w:rsidRDefault="003321D5"/>
    <w:p w14:paraId="6E7D60CD" w14:textId="77777777" w:rsidR="00C8754A" w:rsidRDefault="00823F79" w:rsidP="00823F79">
      <w:pPr>
        <w:rPr>
          <w:rFonts w:cs="Times New Roman"/>
        </w:rPr>
      </w:pPr>
      <w:r w:rsidRPr="003E5B2D">
        <w:rPr>
          <w:rFonts w:cs="Times New Roman"/>
        </w:rPr>
        <w:t xml:space="preserve">Shelby Krantz, Shelby. Message Framing To Affect Forest Landowners’ Intention To Adapt To </w:t>
      </w:r>
    </w:p>
    <w:p w14:paraId="3CDC8E07" w14:textId="5AF77C80" w:rsidR="00823F79" w:rsidRPr="003E5B2D" w:rsidRDefault="00823F79" w:rsidP="00C8754A">
      <w:pPr>
        <w:ind w:left="720"/>
        <w:rPr>
          <w:rFonts w:cs="Times New Roman"/>
        </w:rPr>
      </w:pPr>
      <w:r w:rsidRPr="003E5B2D">
        <w:rPr>
          <w:rFonts w:cs="Times New Roman"/>
        </w:rPr>
        <w:t>Climate Change (Master’s Thesis), January 2014. University of Florida, School of Forest Resources</w:t>
      </w:r>
    </w:p>
    <w:p w14:paraId="74416D8B" w14:textId="77777777" w:rsidR="00823F79" w:rsidRPr="003E5B2D" w:rsidRDefault="00823F79" w:rsidP="00823F79">
      <w:pPr>
        <w:rPr>
          <w:rFonts w:cs="Times New Roman"/>
        </w:rPr>
      </w:pPr>
    </w:p>
    <w:p w14:paraId="63702738" w14:textId="77777777" w:rsidR="00C8754A" w:rsidRDefault="00823F79" w:rsidP="00823F79">
      <w:pPr>
        <w:pStyle w:val="NormalWeb"/>
        <w:spacing w:before="0" w:beforeAutospacing="0" w:after="0" w:afterAutospacing="0"/>
        <w:rPr>
          <w:rFonts w:asciiTheme="minorHAnsi" w:hAnsiTheme="minorHAnsi"/>
          <w:shd w:val="clear" w:color="auto" w:fill="FFFFFF"/>
        </w:rPr>
      </w:pPr>
      <w:r w:rsidRPr="003E5B2D">
        <w:rPr>
          <w:rFonts w:asciiTheme="minorHAnsi" w:hAnsiTheme="minorHAnsi"/>
          <w:shd w:val="clear" w:color="auto" w:fill="FFFFFF"/>
        </w:rPr>
        <w:t xml:space="preserve">Morris (Cole) H.L. 2013 Climate Change Attitudes of Southeast Forestry Professionals: </w:t>
      </w:r>
    </w:p>
    <w:p w14:paraId="1511FCA2" w14:textId="77777777" w:rsidR="00C8754A" w:rsidRDefault="00823F79" w:rsidP="00C8754A">
      <w:pPr>
        <w:pStyle w:val="NormalWeb"/>
        <w:spacing w:before="0" w:beforeAutospacing="0" w:after="0" w:afterAutospacing="0"/>
        <w:ind w:firstLine="720"/>
        <w:rPr>
          <w:rFonts w:asciiTheme="minorHAnsi" w:hAnsiTheme="minorHAnsi"/>
          <w:shd w:val="clear" w:color="auto" w:fill="FFFFFF"/>
        </w:rPr>
      </w:pPr>
      <w:r w:rsidRPr="003E5B2D">
        <w:rPr>
          <w:rFonts w:asciiTheme="minorHAnsi" w:hAnsiTheme="minorHAnsi"/>
          <w:shd w:val="clear" w:color="auto" w:fill="FFFFFF"/>
        </w:rPr>
        <w:t xml:space="preserve">Implications for Outreach. Jan ,2014. Master of Science Thesis, NC State University, </w:t>
      </w:r>
    </w:p>
    <w:p w14:paraId="0D1466E2" w14:textId="6E158C65" w:rsidR="00823F79" w:rsidRDefault="00262BB6" w:rsidP="00C8754A">
      <w:pPr>
        <w:pStyle w:val="NormalWeb"/>
        <w:spacing w:before="0" w:beforeAutospacing="0" w:after="0" w:afterAutospacing="0"/>
        <w:ind w:left="720"/>
        <w:rPr>
          <w:rStyle w:val="Hyperlink"/>
          <w:rFonts w:asciiTheme="minorHAnsi" w:hAnsiTheme="minorHAnsi"/>
          <w:color w:val="auto"/>
          <w:u w:val="none"/>
          <w:shd w:val="clear" w:color="auto" w:fill="FFFFFF"/>
        </w:rPr>
      </w:pPr>
      <w:hyperlink r:id="rId8" w:history="1">
        <w:r w:rsidR="00823F79" w:rsidRPr="003E5B2D">
          <w:rPr>
            <w:rStyle w:val="Hyperlink"/>
            <w:rFonts w:asciiTheme="minorHAnsi" w:hAnsiTheme="minorHAnsi"/>
            <w:color w:val="auto"/>
            <w:u w:val="none"/>
            <w:shd w:val="clear" w:color="auto" w:fill="FFFFFF"/>
          </w:rPr>
          <w:t>http://www.lib.ncsu.edu/resolver/1840.16/9225</w:t>
        </w:r>
      </w:hyperlink>
    </w:p>
    <w:p w14:paraId="324C38C6" w14:textId="77777777" w:rsidR="006F3F53" w:rsidRDefault="006F3F53" w:rsidP="00C8754A">
      <w:pPr>
        <w:pStyle w:val="NormalWeb"/>
        <w:spacing w:before="0" w:beforeAutospacing="0" w:after="0" w:afterAutospacing="0"/>
        <w:ind w:left="720"/>
        <w:rPr>
          <w:rStyle w:val="Hyperlink"/>
          <w:rFonts w:asciiTheme="minorHAnsi" w:hAnsiTheme="minorHAnsi"/>
          <w:color w:val="auto"/>
          <w:u w:val="none"/>
          <w:shd w:val="clear" w:color="auto" w:fill="FFFFFF"/>
        </w:rPr>
      </w:pPr>
    </w:p>
    <w:p w14:paraId="1808F7B6" w14:textId="692BCE11" w:rsidR="0087234F" w:rsidRDefault="006F3F53" w:rsidP="0087234F">
      <w:pPr>
        <w:rPr>
          <w:rFonts w:ascii="Helvetica" w:hAnsi="Helvetica" w:cs="Helvetica"/>
        </w:rPr>
      </w:pPr>
      <w:r w:rsidRPr="00D738E9">
        <w:rPr>
          <w:rStyle w:val="Hyperlink"/>
          <w:highlight w:val="yellow"/>
          <w:shd w:val="clear" w:color="auto" w:fill="FFFFFF"/>
        </w:rPr>
        <w:t>Burnett, R.</w:t>
      </w:r>
      <w:r w:rsidR="0087234F" w:rsidRPr="00D738E9">
        <w:rPr>
          <w:rStyle w:val="Hyperlink"/>
          <w:highlight w:val="yellow"/>
          <w:shd w:val="clear" w:color="auto" w:fill="FFFFFF"/>
        </w:rPr>
        <w:t xml:space="preserve"> E. 2014. </w:t>
      </w:r>
      <w:r w:rsidR="0087234F" w:rsidRPr="00D738E9">
        <w:rPr>
          <w:rFonts w:ascii="Helvetica" w:hAnsi="Helvetica" w:cs="Helvetica"/>
          <w:highlight w:val="yellow"/>
        </w:rPr>
        <w:t xml:space="preserve">Climate Predictors of Wildfire Size in North Carolina, 1979-2006: A Quantile Regression Approach. Master of Science Thesis, NC State University, </w:t>
      </w:r>
      <w:hyperlink r:id="rId9" w:history="1">
        <w:r w:rsidR="0087234F" w:rsidRPr="00D738E9">
          <w:rPr>
            <w:rStyle w:val="Hyperlink"/>
            <w:rFonts w:ascii="Helvetica" w:hAnsi="Helvetica" w:cs="Helvetica"/>
            <w:highlight w:val="yellow"/>
          </w:rPr>
          <w:t>http://ww.live.ncsu.edu/resolver/1840.16/9399</w:t>
        </w:r>
      </w:hyperlink>
    </w:p>
    <w:p w14:paraId="10650918" w14:textId="77777777" w:rsidR="00F2723D" w:rsidRDefault="00F2723D"/>
    <w:p w14:paraId="0F1A92B2" w14:textId="77777777" w:rsidR="007D6584" w:rsidRPr="001145CD" w:rsidRDefault="007D6584" w:rsidP="007D6584">
      <w:pPr>
        <w:pStyle w:val="Subtitle"/>
        <w:rPr>
          <w:b/>
          <w:color w:val="2C3F7A"/>
        </w:rPr>
      </w:pPr>
      <w:r w:rsidRPr="001145CD">
        <w:rPr>
          <w:b/>
          <w:color w:val="2C3F7A"/>
        </w:rPr>
        <w:t>Other publications</w:t>
      </w:r>
    </w:p>
    <w:p w14:paraId="79003F95" w14:textId="77777777" w:rsidR="003E5B2D" w:rsidRDefault="003E5B2D" w:rsidP="003E5B2D">
      <w:pPr>
        <w:rPr>
          <w:rFonts w:asciiTheme="majorHAnsi" w:hAnsiTheme="majorHAnsi"/>
          <w:b/>
          <w:i/>
          <w:color w:val="2C3F7A"/>
        </w:rPr>
      </w:pPr>
    </w:p>
    <w:p w14:paraId="10C64928" w14:textId="77777777" w:rsidR="003E5B2D" w:rsidRPr="003E5B2D" w:rsidRDefault="003E5B2D" w:rsidP="003E5B2D">
      <w:pPr>
        <w:rPr>
          <w:rFonts w:asciiTheme="majorHAnsi" w:hAnsiTheme="majorHAnsi"/>
          <w:i/>
          <w:color w:val="2C3F7A"/>
        </w:rPr>
      </w:pPr>
      <w:r w:rsidRPr="003E5B2D">
        <w:rPr>
          <w:rFonts w:asciiTheme="majorHAnsi" w:hAnsiTheme="majorHAnsi"/>
          <w:i/>
          <w:color w:val="2C3F7A"/>
        </w:rPr>
        <w:t>Forest Ecosystem Values Tool</w:t>
      </w:r>
    </w:p>
    <w:p w14:paraId="21F13848" w14:textId="77777777" w:rsidR="003E5B2D" w:rsidRPr="003E5B2D" w:rsidRDefault="003E5B2D" w:rsidP="003E5B2D">
      <w:pPr>
        <w:rPr>
          <w:rFonts w:asciiTheme="majorHAnsi" w:hAnsiTheme="majorHAnsi"/>
          <w:i/>
          <w:color w:val="2C3F7A"/>
        </w:rPr>
      </w:pPr>
    </w:p>
    <w:p w14:paraId="3E08F733" w14:textId="77777777" w:rsidR="003E5B2D" w:rsidRPr="007469D1" w:rsidRDefault="003E5B2D" w:rsidP="003E5B2D">
      <w:pPr>
        <w:rPr>
          <w:rFonts w:asciiTheme="majorHAnsi" w:hAnsiTheme="majorHAnsi"/>
          <w:color w:val="2C3F7A"/>
        </w:rPr>
      </w:pPr>
      <w:r w:rsidRPr="003E5B2D">
        <w:t xml:space="preserve">The Forest Ecosystem Values Tool, funded in part by PINEMAP and hosted at texasforestinfo.com, is an online application that provides estimated economic values for certain ecosystem services and benefits provided by forests for forest practitioners and landowners. To date, there have </w:t>
      </w:r>
      <w:r w:rsidRPr="00D738E9">
        <w:t>been 166 unique users</w:t>
      </w:r>
      <w:r w:rsidRPr="003E5B2D">
        <w:t xml:space="preserve"> to use the tool.</w:t>
      </w:r>
    </w:p>
    <w:p w14:paraId="53842D2F" w14:textId="77777777" w:rsidR="003E5B2D" w:rsidRDefault="003E5B2D"/>
    <w:p w14:paraId="3AB0BCF2" w14:textId="77777777" w:rsidR="004443C3" w:rsidRPr="001145CD" w:rsidRDefault="00292F5A">
      <w:pPr>
        <w:rPr>
          <w:rFonts w:asciiTheme="majorHAnsi" w:hAnsiTheme="majorHAnsi"/>
          <w:i/>
          <w:color w:val="2C3F7A"/>
        </w:rPr>
      </w:pPr>
      <w:r w:rsidRPr="001145CD">
        <w:rPr>
          <w:rFonts w:asciiTheme="majorHAnsi" w:hAnsiTheme="majorHAnsi"/>
          <w:i/>
          <w:color w:val="2C3F7A"/>
        </w:rPr>
        <w:t>Fact sheets: published</w:t>
      </w:r>
    </w:p>
    <w:p w14:paraId="294D65A2" w14:textId="77777777" w:rsidR="009421AE" w:rsidRDefault="009421AE"/>
    <w:tbl>
      <w:tblPr>
        <w:tblW w:w="84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4245"/>
      </w:tblGrid>
      <w:tr w:rsidR="00823F79" w:rsidRPr="00E46C5F" w14:paraId="7E1159A1" w14:textId="77777777" w:rsidTr="00C63923">
        <w:trPr>
          <w:trHeight w:val="255"/>
        </w:trPr>
        <w:tc>
          <w:tcPr>
            <w:tcW w:w="4245" w:type="dxa"/>
          </w:tcPr>
          <w:p w14:paraId="4AF83CEA" w14:textId="77777777" w:rsidR="00823F79" w:rsidRPr="0077344D" w:rsidRDefault="00823F79" w:rsidP="009421AE">
            <w:pPr>
              <w:rPr>
                <w:rFonts w:eastAsia="Times New Roman" w:cs="Arial"/>
                <w:i/>
                <w:iCs/>
                <w:color w:val="000000"/>
                <w:szCs w:val="20"/>
                <w:highlight w:val="yellow"/>
              </w:rPr>
            </w:pPr>
            <w:r w:rsidRPr="0077344D">
              <w:rPr>
                <w:rFonts w:eastAsia="Times New Roman" w:cs="Arial"/>
                <w:i/>
                <w:iCs/>
                <w:color w:val="000000"/>
                <w:szCs w:val="20"/>
                <w:highlight w:val="yellow"/>
              </w:rPr>
              <w:t>To Plant or Not to Plant: New Timber Stand Drought Risk Assessment</w:t>
            </w:r>
          </w:p>
        </w:tc>
        <w:tc>
          <w:tcPr>
            <w:tcW w:w="4245" w:type="dxa"/>
            <w:shd w:val="clear" w:color="auto" w:fill="auto"/>
          </w:tcPr>
          <w:p w14:paraId="3045BA85" w14:textId="33019BE1" w:rsidR="00823F79" w:rsidRPr="0077344D" w:rsidRDefault="00203576" w:rsidP="009421AE">
            <w:pPr>
              <w:rPr>
                <w:rFonts w:eastAsia="Times New Roman" w:cs="Arial"/>
                <w:color w:val="000000"/>
                <w:szCs w:val="20"/>
                <w:highlight w:val="yellow"/>
              </w:rPr>
            </w:pPr>
            <w:r w:rsidRPr="0077344D">
              <w:rPr>
                <w:rFonts w:eastAsia="Times New Roman" w:cs="Arial"/>
                <w:color w:val="000000"/>
                <w:szCs w:val="20"/>
                <w:highlight w:val="yellow"/>
              </w:rPr>
              <w:t>Eric Taylor and Sean Burns</w:t>
            </w:r>
          </w:p>
        </w:tc>
      </w:tr>
      <w:tr w:rsidR="00446F3C" w:rsidRPr="00E46C5F" w14:paraId="4079F08B" w14:textId="77777777" w:rsidTr="00C63923">
        <w:trPr>
          <w:trHeight w:val="255"/>
        </w:trPr>
        <w:tc>
          <w:tcPr>
            <w:tcW w:w="4245" w:type="dxa"/>
          </w:tcPr>
          <w:p w14:paraId="3E23B563" w14:textId="4FD5F669" w:rsidR="00446F3C" w:rsidRPr="00446F3C" w:rsidRDefault="00446F3C" w:rsidP="009421AE">
            <w:pPr>
              <w:rPr>
                <w:rFonts w:eastAsia="Times New Roman" w:cs="Arial"/>
                <w:i/>
                <w:iCs/>
                <w:color w:val="000000"/>
                <w:szCs w:val="20"/>
                <w:highlight w:val="yellow"/>
              </w:rPr>
            </w:pPr>
            <w:r w:rsidRPr="00446F3C">
              <w:rPr>
                <w:rFonts w:eastAsia="Times New Roman" w:cs="Arial"/>
                <w:i/>
                <w:iCs/>
                <w:color w:val="000000"/>
                <w:szCs w:val="20"/>
                <w:highlight w:val="yellow"/>
              </w:rPr>
              <w:t>Drought and Southern Forests: The Importance of Forest Health and Resilience</w:t>
            </w:r>
          </w:p>
        </w:tc>
        <w:tc>
          <w:tcPr>
            <w:tcW w:w="4245" w:type="dxa"/>
            <w:shd w:val="clear" w:color="auto" w:fill="auto"/>
          </w:tcPr>
          <w:p w14:paraId="7AF26782" w14:textId="5E5B072A" w:rsidR="00446F3C" w:rsidRPr="00446F3C" w:rsidRDefault="00446F3C" w:rsidP="009421AE">
            <w:pPr>
              <w:rPr>
                <w:rFonts w:eastAsia="Times New Roman" w:cs="Arial"/>
                <w:color w:val="000000"/>
                <w:szCs w:val="20"/>
                <w:highlight w:val="yellow"/>
              </w:rPr>
            </w:pPr>
            <w:r w:rsidRPr="00446F3C">
              <w:rPr>
                <w:rFonts w:eastAsia="Times New Roman" w:cs="Arial"/>
                <w:color w:val="000000"/>
                <w:szCs w:val="20"/>
                <w:highlight w:val="yellow"/>
              </w:rPr>
              <w:t>Rachel Burnett, Heather Dinon, Ryan Boyles, Mark Megalos, Eric Taylor, and Sean Burns</w:t>
            </w:r>
          </w:p>
        </w:tc>
      </w:tr>
      <w:tr w:rsidR="00446F3C" w:rsidRPr="00E46C5F" w14:paraId="6A123BA5" w14:textId="77777777" w:rsidTr="00C63923">
        <w:trPr>
          <w:trHeight w:val="255"/>
        </w:trPr>
        <w:tc>
          <w:tcPr>
            <w:tcW w:w="4245" w:type="dxa"/>
          </w:tcPr>
          <w:p w14:paraId="4C7820B8" w14:textId="6C630201" w:rsidR="003B7EAD" w:rsidRDefault="003B7EAD" w:rsidP="009421AE">
            <w:pPr>
              <w:rPr>
                <w:rFonts w:eastAsia="Times New Roman" w:cs="Arial"/>
                <w:i/>
                <w:iCs/>
                <w:color w:val="000000"/>
                <w:szCs w:val="20"/>
                <w:highlight w:val="yellow"/>
              </w:rPr>
            </w:pPr>
            <w:r>
              <w:rPr>
                <w:highlight w:val="yellow"/>
              </w:rPr>
              <w:t>Climate Communication Series V3:</w:t>
            </w:r>
          </w:p>
          <w:p w14:paraId="3BF877BE" w14:textId="7025311D" w:rsidR="00446F3C" w:rsidRPr="00446F3C" w:rsidRDefault="00446F3C" w:rsidP="009421AE">
            <w:pPr>
              <w:rPr>
                <w:rFonts w:eastAsia="Times New Roman" w:cs="Arial"/>
                <w:i/>
                <w:iCs/>
                <w:color w:val="000000"/>
                <w:szCs w:val="20"/>
                <w:highlight w:val="yellow"/>
              </w:rPr>
            </w:pPr>
            <w:r w:rsidRPr="00446F3C">
              <w:rPr>
                <w:rFonts w:eastAsia="Times New Roman" w:cs="Arial"/>
                <w:i/>
                <w:iCs/>
                <w:color w:val="000000"/>
                <w:szCs w:val="20"/>
                <w:highlight w:val="yellow"/>
              </w:rPr>
              <w:t>Obstacles to Delivering Climate Variability Programming to Traditional Audiences</w:t>
            </w:r>
          </w:p>
        </w:tc>
        <w:tc>
          <w:tcPr>
            <w:tcW w:w="4245" w:type="dxa"/>
            <w:shd w:val="clear" w:color="auto" w:fill="auto"/>
          </w:tcPr>
          <w:p w14:paraId="46168C54" w14:textId="3B14B37E" w:rsidR="00446F3C" w:rsidRPr="00446F3C" w:rsidRDefault="003B7EAD" w:rsidP="009421AE">
            <w:pPr>
              <w:rPr>
                <w:rFonts w:eastAsia="Times New Roman" w:cs="Arial"/>
                <w:color w:val="000000"/>
                <w:szCs w:val="20"/>
                <w:highlight w:val="yellow"/>
              </w:rPr>
            </w:pPr>
            <w:r>
              <w:t>Mark Megalos, Martha C. Monroe and Claire Layman Bode</w:t>
            </w:r>
          </w:p>
        </w:tc>
      </w:tr>
      <w:tr w:rsidR="007F2593" w:rsidRPr="00E46C5F" w14:paraId="60E72231" w14:textId="77777777" w:rsidTr="00C63923">
        <w:trPr>
          <w:trHeight w:val="255"/>
        </w:trPr>
        <w:tc>
          <w:tcPr>
            <w:tcW w:w="4245" w:type="dxa"/>
          </w:tcPr>
          <w:p w14:paraId="63CC5525" w14:textId="6852D311" w:rsidR="003B7EAD" w:rsidRDefault="003B7EAD" w:rsidP="009421AE">
            <w:pPr>
              <w:rPr>
                <w:rFonts w:eastAsia="Times New Roman" w:cs="Arial"/>
                <w:i/>
                <w:iCs/>
                <w:color w:val="000000"/>
                <w:szCs w:val="20"/>
                <w:highlight w:val="yellow"/>
              </w:rPr>
            </w:pPr>
            <w:r>
              <w:rPr>
                <w:highlight w:val="yellow"/>
              </w:rPr>
              <w:t>Climate Communication Series V2:</w:t>
            </w:r>
          </w:p>
          <w:p w14:paraId="19E112A2" w14:textId="0E8C3F6B" w:rsidR="007F2593" w:rsidRPr="00446F3C" w:rsidRDefault="0077344D" w:rsidP="009421AE">
            <w:pPr>
              <w:rPr>
                <w:rFonts w:eastAsia="Times New Roman" w:cs="Arial"/>
                <w:i/>
                <w:iCs/>
                <w:color w:val="000000"/>
                <w:szCs w:val="20"/>
                <w:highlight w:val="yellow"/>
              </w:rPr>
            </w:pPr>
            <w:r>
              <w:rPr>
                <w:rFonts w:eastAsia="Times New Roman" w:cs="Arial"/>
                <w:i/>
                <w:iCs/>
                <w:color w:val="000000"/>
                <w:szCs w:val="20"/>
                <w:highlight w:val="yellow"/>
              </w:rPr>
              <w:t xml:space="preserve">Communicating through Climate Change </w:t>
            </w:r>
            <w:r w:rsidR="007B617E">
              <w:rPr>
                <w:rFonts w:eastAsia="Times New Roman" w:cs="Arial"/>
                <w:i/>
                <w:iCs/>
                <w:color w:val="000000"/>
                <w:szCs w:val="20"/>
                <w:highlight w:val="yellow"/>
              </w:rPr>
              <w:t>Challenges</w:t>
            </w:r>
          </w:p>
        </w:tc>
        <w:tc>
          <w:tcPr>
            <w:tcW w:w="4245" w:type="dxa"/>
            <w:shd w:val="clear" w:color="auto" w:fill="auto"/>
          </w:tcPr>
          <w:p w14:paraId="6A949363" w14:textId="3ACDC4AB" w:rsidR="007F2593" w:rsidRPr="00E46C5F" w:rsidRDefault="007F2593" w:rsidP="0077344D">
            <w:pPr>
              <w:rPr>
                <w:rFonts w:eastAsia="Times New Roman" w:cs="Arial"/>
                <w:color w:val="000000"/>
                <w:szCs w:val="20"/>
              </w:rPr>
            </w:pPr>
            <w:r>
              <w:rPr>
                <w:rFonts w:eastAsia="Times New Roman" w:cs="Arial"/>
                <w:color w:val="000000"/>
                <w:szCs w:val="20"/>
              </w:rPr>
              <w:t xml:space="preserve">Claire </w:t>
            </w:r>
            <w:r w:rsidR="00532430">
              <w:rPr>
                <w:rFonts w:eastAsia="Times New Roman" w:cs="Arial"/>
                <w:color w:val="000000"/>
                <w:szCs w:val="20"/>
              </w:rPr>
              <w:t xml:space="preserve">Layman </w:t>
            </w:r>
            <w:r>
              <w:rPr>
                <w:rFonts w:eastAsia="Times New Roman" w:cs="Arial"/>
                <w:color w:val="000000"/>
                <w:szCs w:val="20"/>
              </w:rPr>
              <w:t>Bode, Martha Monroe</w:t>
            </w:r>
            <w:r w:rsidR="0077344D">
              <w:rPr>
                <w:rFonts w:eastAsia="Times New Roman" w:cs="Arial"/>
                <w:color w:val="000000"/>
                <w:szCs w:val="20"/>
              </w:rPr>
              <w:t xml:space="preserve"> and Mark Megalos</w:t>
            </w:r>
          </w:p>
        </w:tc>
      </w:tr>
      <w:tr w:rsidR="007F2593" w:rsidRPr="00E46C5F" w14:paraId="7A43B9D6" w14:textId="77777777" w:rsidTr="00C63923">
        <w:trPr>
          <w:trHeight w:val="255"/>
        </w:trPr>
        <w:tc>
          <w:tcPr>
            <w:tcW w:w="4245" w:type="dxa"/>
          </w:tcPr>
          <w:p w14:paraId="376AAEF7" w14:textId="2436CA2F" w:rsidR="007F2593" w:rsidRPr="0077344D" w:rsidRDefault="003B7EAD" w:rsidP="009421AE">
            <w:r>
              <w:rPr>
                <w:highlight w:val="yellow"/>
              </w:rPr>
              <w:t xml:space="preserve">Climate Communication Series V1: </w:t>
            </w:r>
            <w:r w:rsidR="0077344D" w:rsidRPr="00532430">
              <w:rPr>
                <w:highlight w:val="yellow"/>
              </w:rPr>
              <w:t>Challenges in Communicating Climate Change to Extension Audiences</w:t>
            </w:r>
          </w:p>
        </w:tc>
        <w:tc>
          <w:tcPr>
            <w:tcW w:w="4245" w:type="dxa"/>
            <w:shd w:val="clear" w:color="auto" w:fill="auto"/>
          </w:tcPr>
          <w:p w14:paraId="31950697" w14:textId="3772665D" w:rsidR="0077344D" w:rsidRPr="006B7697" w:rsidRDefault="0077344D" w:rsidP="0077344D">
            <w:r>
              <w:t xml:space="preserve">Martha C. Monroe, Claire </w:t>
            </w:r>
            <w:r w:rsidR="00532430">
              <w:t xml:space="preserve">Layman </w:t>
            </w:r>
            <w:r>
              <w:t>Bode</w:t>
            </w:r>
            <w:r w:rsidRPr="006B7697">
              <w:t>, Mark Megalos</w:t>
            </w:r>
          </w:p>
          <w:p w14:paraId="12C7137F" w14:textId="2CA7848E" w:rsidR="007F2593" w:rsidRPr="00E46C5F" w:rsidRDefault="007F2593" w:rsidP="009421AE">
            <w:pPr>
              <w:rPr>
                <w:rFonts w:eastAsia="Times New Roman" w:cs="Arial"/>
                <w:color w:val="000000"/>
                <w:szCs w:val="20"/>
              </w:rPr>
            </w:pPr>
          </w:p>
        </w:tc>
      </w:tr>
      <w:tr w:rsidR="00446F3C" w:rsidRPr="00E46C5F" w14:paraId="06ACED1D" w14:textId="77777777" w:rsidTr="00C63923">
        <w:trPr>
          <w:trHeight w:val="255"/>
        </w:trPr>
        <w:tc>
          <w:tcPr>
            <w:tcW w:w="4245" w:type="dxa"/>
          </w:tcPr>
          <w:p w14:paraId="114DBF20" w14:textId="1FC558F2" w:rsidR="00446F3C" w:rsidRPr="00446F3C" w:rsidRDefault="00446F3C" w:rsidP="009421AE">
            <w:pPr>
              <w:rPr>
                <w:rFonts w:eastAsia="Times New Roman" w:cs="Arial"/>
                <w:i/>
                <w:iCs/>
                <w:color w:val="000000"/>
                <w:szCs w:val="20"/>
                <w:highlight w:val="yellow"/>
              </w:rPr>
            </w:pPr>
            <w:r w:rsidRPr="00823F79">
              <w:rPr>
                <w:rFonts w:eastAsia="Times New Roman" w:cs="Arial"/>
                <w:i/>
                <w:iCs/>
                <w:color w:val="000000"/>
                <w:szCs w:val="20"/>
                <w:highlight w:val="yellow"/>
              </w:rPr>
              <w:t>Southern Pine Plantations and the Carbon they store: Important Information for the Forest Landowner</w:t>
            </w:r>
          </w:p>
        </w:tc>
        <w:tc>
          <w:tcPr>
            <w:tcW w:w="4245" w:type="dxa"/>
            <w:shd w:val="clear" w:color="auto" w:fill="auto"/>
          </w:tcPr>
          <w:p w14:paraId="6EA9E46C" w14:textId="70F1F30F" w:rsidR="00446F3C" w:rsidRPr="00E46C5F" w:rsidRDefault="00446F3C" w:rsidP="009421AE">
            <w:pPr>
              <w:rPr>
                <w:rFonts w:eastAsia="Times New Roman" w:cs="Arial"/>
                <w:color w:val="000000"/>
                <w:szCs w:val="20"/>
              </w:rPr>
            </w:pPr>
            <w:r w:rsidRPr="00823F79">
              <w:rPr>
                <w:rFonts w:eastAsia="Times New Roman" w:cs="Arial"/>
                <w:color w:val="000000"/>
                <w:szCs w:val="20"/>
                <w:highlight w:val="yellow"/>
              </w:rPr>
              <w:t>Adam Maggard and Leslie Boby</w:t>
            </w:r>
          </w:p>
        </w:tc>
      </w:tr>
      <w:tr w:rsidR="00064C9C" w:rsidRPr="00E46C5F" w14:paraId="473DC8E3" w14:textId="77777777" w:rsidTr="00C63923">
        <w:trPr>
          <w:trHeight w:val="255"/>
        </w:trPr>
        <w:tc>
          <w:tcPr>
            <w:tcW w:w="4245" w:type="dxa"/>
          </w:tcPr>
          <w:p w14:paraId="5C41117C" w14:textId="3FEFD0DE" w:rsidR="00064C9C" w:rsidRPr="00823F79" w:rsidRDefault="00064C9C" w:rsidP="009421AE">
            <w:pPr>
              <w:rPr>
                <w:rFonts w:eastAsia="Times New Roman" w:cs="Arial"/>
                <w:i/>
                <w:iCs/>
                <w:color w:val="000000"/>
                <w:szCs w:val="20"/>
                <w:highlight w:val="yellow"/>
              </w:rPr>
            </w:pPr>
            <w:r w:rsidRPr="005F5BD5">
              <w:rPr>
                <w:rFonts w:eastAsia="Times New Roman" w:cs="Arial"/>
                <w:i/>
                <w:iCs/>
                <w:color w:val="000000"/>
                <w:szCs w:val="20"/>
                <w:highlight w:val="yellow"/>
              </w:rPr>
              <w:t>The Role of Woodlands in Climate Regulation</w:t>
            </w:r>
          </w:p>
        </w:tc>
        <w:tc>
          <w:tcPr>
            <w:tcW w:w="4245" w:type="dxa"/>
            <w:shd w:val="clear" w:color="auto" w:fill="auto"/>
          </w:tcPr>
          <w:p w14:paraId="6E2C984E" w14:textId="77777777" w:rsidR="00064C9C" w:rsidRPr="005F5BD5" w:rsidRDefault="00064C9C" w:rsidP="006F3F53">
            <w:pPr>
              <w:rPr>
                <w:rFonts w:eastAsia="Times New Roman" w:cs="Arial"/>
                <w:color w:val="000000"/>
                <w:szCs w:val="20"/>
                <w:highlight w:val="yellow"/>
              </w:rPr>
            </w:pPr>
            <w:r w:rsidRPr="005F5BD5">
              <w:rPr>
                <w:rFonts w:eastAsia="Times New Roman" w:cs="Arial"/>
                <w:color w:val="000000"/>
                <w:szCs w:val="20"/>
                <w:highlight w:val="yellow"/>
              </w:rPr>
              <w:t>Eric Taylor and Sean Burns</w:t>
            </w:r>
          </w:p>
          <w:p w14:paraId="474899B6" w14:textId="77777777" w:rsidR="00064C9C" w:rsidRPr="00823F79" w:rsidRDefault="00064C9C" w:rsidP="009421AE">
            <w:pPr>
              <w:rPr>
                <w:rFonts w:eastAsia="Times New Roman" w:cs="Arial"/>
                <w:color w:val="000000"/>
                <w:szCs w:val="20"/>
                <w:highlight w:val="yellow"/>
              </w:rPr>
            </w:pPr>
          </w:p>
        </w:tc>
      </w:tr>
      <w:tr w:rsidR="00064C9C" w:rsidRPr="00E46C5F" w14:paraId="1027ED03" w14:textId="77777777" w:rsidTr="00C63923">
        <w:trPr>
          <w:trHeight w:val="255"/>
        </w:trPr>
        <w:tc>
          <w:tcPr>
            <w:tcW w:w="4245" w:type="dxa"/>
          </w:tcPr>
          <w:p w14:paraId="7EFB8251" w14:textId="3FDBE95D" w:rsidR="00064C9C" w:rsidRPr="00823F79" w:rsidRDefault="00064C9C" w:rsidP="009421AE">
            <w:pPr>
              <w:rPr>
                <w:rFonts w:eastAsia="Times New Roman" w:cs="Arial"/>
                <w:i/>
                <w:iCs/>
                <w:color w:val="000000"/>
                <w:szCs w:val="20"/>
                <w:highlight w:val="yellow"/>
              </w:rPr>
            </w:pPr>
            <w:r w:rsidRPr="005F5BD5">
              <w:rPr>
                <w:rFonts w:eastAsia="Times New Roman" w:cs="Arial"/>
                <w:i/>
                <w:iCs/>
                <w:color w:val="000000"/>
                <w:szCs w:val="20"/>
                <w:highlight w:val="yellow"/>
              </w:rPr>
              <w:t>The Role of Woodlands in the Bio-based Industry: Woody Biomass for Power and Products</w:t>
            </w:r>
          </w:p>
        </w:tc>
        <w:tc>
          <w:tcPr>
            <w:tcW w:w="4245" w:type="dxa"/>
            <w:shd w:val="clear" w:color="auto" w:fill="auto"/>
          </w:tcPr>
          <w:p w14:paraId="72946687" w14:textId="77777777" w:rsidR="00064C9C" w:rsidRDefault="00064C9C" w:rsidP="006F3F53">
            <w:pPr>
              <w:rPr>
                <w:rFonts w:eastAsia="Times New Roman" w:cs="Arial"/>
                <w:color w:val="000000"/>
                <w:szCs w:val="20"/>
              </w:rPr>
            </w:pPr>
            <w:r w:rsidRPr="005F5BD5">
              <w:rPr>
                <w:rFonts w:eastAsia="Times New Roman" w:cs="Arial"/>
                <w:color w:val="000000"/>
                <w:szCs w:val="20"/>
                <w:highlight w:val="yellow"/>
              </w:rPr>
              <w:t>Eric Taylor and Sean Burns</w:t>
            </w:r>
          </w:p>
          <w:p w14:paraId="11C365E0" w14:textId="77777777" w:rsidR="00064C9C" w:rsidRPr="00823F79" w:rsidRDefault="00064C9C" w:rsidP="009421AE">
            <w:pPr>
              <w:rPr>
                <w:rFonts w:eastAsia="Times New Roman" w:cs="Arial"/>
                <w:color w:val="000000"/>
                <w:szCs w:val="20"/>
                <w:highlight w:val="yellow"/>
              </w:rPr>
            </w:pPr>
          </w:p>
        </w:tc>
      </w:tr>
      <w:tr w:rsidR="007F2593" w:rsidRPr="00E46C5F" w14:paraId="7F65C56A" w14:textId="77777777" w:rsidTr="00C63923">
        <w:trPr>
          <w:trHeight w:val="255"/>
        </w:trPr>
        <w:tc>
          <w:tcPr>
            <w:tcW w:w="4245" w:type="dxa"/>
          </w:tcPr>
          <w:p w14:paraId="67881FE9" w14:textId="7E535DD4" w:rsidR="007F2593" w:rsidRPr="005F5BD5" w:rsidRDefault="007F2593" w:rsidP="009421AE">
            <w:pPr>
              <w:rPr>
                <w:rFonts w:eastAsia="Times New Roman" w:cs="Arial"/>
                <w:i/>
                <w:iCs/>
                <w:color w:val="000000"/>
                <w:szCs w:val="20"/>
                <w:highlight w:val="yellow"/>
              </w:rPr>
            </w:pPr>
            <w:r>
              <w:rPr>
                <w:rFonts w:eastAsia="Times New Roman" w:cs="Arial"/>
                <w:i/>
                <w:iCs/>
                <w:color w:val="000000"/>
                <w:szCs w:val="20"/>
                <w:highlight w:val="yellow"/>
              </w:rPr>
              <w:t>Climate Change Attitudes of Southeastern Foresters</w:t>
            </w:r>
          </w:p>
        </w:tc>
        <w:tc>
          <w:tcPr>
            <w:tcW w:w="4245" w:type="dxa"/>
            <w:shd w:val="clear" w:color="auto" w:fill="auto"/>
          </w:tcPr>
          <w:p w14:paraId="6C3D1BF0" w14:textId="5F4384A0" w:rsidR="007F2593" w:rsidRPr="005F5BD5" w:rsidRDefault="007F2593" w:rsidP="006F3F53">
            <w:pPr>
              <w:rPr>
                <w:rFonts w:eastAsia="Times New Roman" w:cs="Arial"/>
                <w:color w:val="000000"/>
                <w:szCs w:val="20"/>
                <w:highlight w:val="yellow"/>
              </w:rPr>
            </w:pPr>
            <w:r>
              <w:rPr>
                <w:rFonts w:eastAsia="Times New Roman" w:cs="Arial"/>
                <w:color w:val="000000"/>
                <w:szCs w:val="20"/>
                <w:highlight w:val="yellow"/>
              </w:rPr>
              <w:t>Leslie Boby, William Hubbard and Shafkat Khan</w:t>
            </w:r>
          </w:p>
        </w:tc>
      </w:tr>
    </w:tbl>
    <w:p w14:paraId="7AA8631B" w14:textId="77777777" w:rsidR="003321D5" w:rsidRDefault="003321D5">
      <w:pPr>
        <w:rPr>
          <w:rFonts w:asciiTheme="majorHAnsi" w:hAnsiTheme="majorHAnsi"/>
          <w:i/>
          <w:color w:val="2C3F7A"/>
        </w:rPr>
      </w:pPr>
    </w:p>
    <w:p w14:paraId="28EEF91F" w14:textId="77777777" w:rsidR="00292F5A" w:rsidRPr="001145CD" w:rsidRDefault="00292F5A">
      <w:pPr>
        <w:rPr>
          <w:rFonts w:asciiTheme="majorHAnsi" w:hAnsiTheme="majorHAnsi"/>
          <w:i/>
          <w:color w:val="2C3F7A"/>
        </w:rPr>
      </w:pPr>
      <w:r w:rsidRPr="001145CD">
        <w:rPr>
          <w:rFonts w:asciiTheme="majorHAnsi" w:hAnsiTheme="majorHAnsi"/>
          <w:i/>
          <w:color w:val="2C3F7A"/>
        </w:rPr>
        <w:t>Fact sheets: in development</w:t>
      </w:r>
    </w:p>
    <w:p w14:paraId="72D7ECE8" w14:textId="77777777" w:rsidR="009421AE" w:rsidRPr="009421AE" w:rsidRDefault="009421AE">
      <w:pPr>
        <w:rPr>
          <w:b/>
          <w:i/>
        </w:rPr>
      </w:pPr>
    </w:p>
    <w:tbl>
      <w:tblPr>
        <w:tblW w:w="84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4245"/>
      </w:tblGrid>
      <w:tr w:rsidR="00292F5A" w:rsidRPr="00E46C5F" w14:paraId="77EEFC61" w14:textId="77777777" w:rsidTr="00C63923">
        <w:trPr>
          <w:trHeight w:val="255"/>
        </w:trPr>
        <w:tc>
          <w:tcPr>
            <w:tcW w:w="4245" w:type="dxa"/>
          </w:tcPr>
          <w:p w14:paraId="60A86788" w14:textId="77777777" w:rsidR="00292F5A" w:rsidRPr="00E46C5F" w:rsidRDefault="00292F5A" w:rsidP="009421AE">
            <w:pPr>
              <w:rPr>
                <w:rFonts w:eastAsia="Times New Roman" w:cs="Arial"/>
                <w:i/>
                <w:iCs/>
                <w:color w:val="000000"/>
                <w:szCs w:val="20"/>
              </w:rPr>
            </w:pPr>
            <w:r w:rsidRPr="00E46C5F">
              <w:rPr>
                <w:rFonts w:eastAsia="Times New Roman" w:cs="Arial"/>
                <w:i/>
                <w:iCs/>
                <w:color w:val="000000"/>
                <w:szCs w:val="20"/>
              </w:rPr>
              <w:t>Assessing Forest Vulnerability</w:t>
            </w:r>
          </w:p>
        </w:tc>
        <w:tc>
          <w:tcPr>
            <w:tcW w:w="4245" w:type="dxa"/>
            <w:shd w:val="clear" w:color="auto" w:fill="auto"/>
            <w:hideMark/>
          </w:tcPr>
          <w:p w14:paraId="3798B1EF" w14:textId="77777777" w:rsidR="00292F5A" w:rsidRPr="00E46C5F" w:rsidRDefault="00292F5A" w:rsidP="00292F5A">
            <w:pPr>
              <w:rPr>
                <w:rFonts w:eastAsia="Times New Roman" w:cs="Arial"/>
                <w:color w:val="000000"/>
                <w:szCs w:val="20"/>
              </w:rPr>
            </w:pPr>
            <w:r w:rsidRPr="00E46C5F">
              <w:rPr>
                <w:rFonts w:eastAsia="Times New Roman" w:cs="Arial"/>
                <w:color w:val="000000"/>
                <w:szCs w:val="20"/>
              </w:rPr>
              <w:t>Mark Megalos and Heather Dinon</w:t>
            </w:r>
          </w:p>
        </w:tc>
      </w:tr>
      <w:tr w:rsidR="00292F5A" w:rsidRPr="00E46C5F" w14:paraId="483D7E91" w14:textId="77777777" w:rsidTr="00C63923">
        <w:trPr>
          <w:trHeight w:val="255"/>
        </w:trPr>
        <w:tc>
          <w:tcPr>
            <w:tcW w:w="4245" w:type="dxa"/>
          </w:tcPr>
          <w:p w14:paraId="26551E49" w14:textId="77777777" w:rsidR="00292F5A" w:rsidRPr="00E46C5F" w:rsidRDefault="00292F5A" w:rsidP="009421AE">
            <w:pPr>
              <w:rPr>
                <w:rFonts w:eastAsia="Times New Roman" w:cs="Arial"/>
                <w:i/>
                <w:iCs/>
                <w:color w:val="000000"/>
                <w:szCs w:val="20"/>
              </w:rPr>
            </w:pPr>
            <w:r w:rsidRPr="00E46C5F">
              <w:rPr>
                <w:rFonts w:eastAsia="Times New Roman" w:cs="Arial"/>
                <w:i/>
                <w:iCs/>
                <w:color w:val="000000"/>
                <w:szCs w:val="20"/>
              </w:rPr>
              <w:t>Climate Change and Forestry</w:t>
            </w:r>
          </w:p>
        </w:tc>
        <w:tc>
          <w:tcPr>
            <w:tcW w:w="4245" w:type="dxa"/>
            <w:shd w:val="clear" w:color="auto" w:fill="auto"/>
            <w:hideMark/>
          </w:tcPr>
          <w:p w14:paraId="2A77928A" w14:textId="77777777" w:rsidR="00292F5A" w:rsidRPr="00E46C5F" w:rsidRDefault="00292F5A" w:rsidP="00292F5A">
            <w:pPr>
              <w:rPr>
                <w:rFonts w:eastAsia="Times New Roman" w:cs="Arial"/>
                <w:color w:val="000000"/>
                <w:szCs w:val="20"/>
              </w:rPr>
            </w:pPr>
            <w:r w:rsidRPr="00E46C5F">
              <w:rPr>
                <w:rFonts w:eastAsia="Times New Roman" w:cs="Arial"/>
                <w:color w:val="000000"/>
                <w:szCs w:val="20"/>
              </w:rPr>
              <w:t>Leslie Boby and Heather Dinon</w:t>
            </w:r>
          </w:p>
        </w:tc>
      </w:tr>
      <w:tr w:rsidR="00292F5A" w:rsidRPr="00E46C5F" w14:paraId="7F717918" w14:textId="77777777" w:rsidTr="00C63923">
        <w:trPr>
          <w:trHeight w:val="255"/>
        </w:trPr>
        <w:tc>
          <w:tcPr>
            <w:tcW w:w="4245" w:type="dxa"/>
          </w:tcPr>
          <w:p w14:paraId="7A2D509F" w14:textId="77777777" w:rsidR="00292F5A" w:rsidRPr="00E46C5F" w:rsidRDefault="00292F5A" w:rsidP="009421AE">
            <w:pPr>
              <w:rPr>
                <w:rFonts w:eastAsia="Times New Roman" w:cs="Arial"/>
                <w:i/>
                <w:iCs/>
                <w:color w:val="000000"/>
                <w:szCs w:val="20"/>
              </w:rPr>
            </w:pPr>
            <w:r w:rsidRPr="00E46C5F">
              <w:rPr>
                <w:rFonts w:eastAsia="Times New Roman" w:cs="Arial"/>
                <w:i/>
                <w:iCs/>
                <w:color w:val="000000"/>
                <w:szCs w:val="20"/>
              </w:rPr>
              <w:t>Climate Change in the Southeastern United States: Opportunities for Adaptation and Mitigation</w:t>
            </w:r>
          </w:p>
        </w:tc>
        <w:tc>
          <w:tcPr>
            <w:tcW w:w="4245" w:type="dxa"/>
            <w:shd w:val="clear" w:color="auto" w:fill="auto"/>
            <w:hideMark/>
          </w:tcPr>
          <w:p w14:paraId="377ADCB2" w14:textId="77777777" w:rsidR="00292F5A" w:rsidRPr="00E46C5F" w:rsidRDefault="00292F5A" w:rsidP="00292F5A">
            <w:pPr>
              <w:rPr>
                <w:rFonts w:eastAsia="Times New Roman" w:cs="Arial"/>
                <w:color w:val="000000"/>
                <w:szCs w:val="20"/>
              </w:rPr>
            </w:pPr>
            <w:r w:rsidRPr="00E46C5F">
              <w:rPr>
                <w:rFonts w:eastAsia="Times New Roman" w:cs="Arial"/>
                <w:color w:val="000000"/>
                <w:szCs w:val="20"/>
              </w:rPr>
              <w:t>Anslei Foster and Joshua Idassi</w:t>
            </w:r>
          </w:p>
        </w:tc>
      </w:tr>
      <w:tr w:rsidR="00292F5A" w:rsidRPr="00E46C5F" w14:paraId="036D91B5" w14:textId="77777777" w:rsidTr="00C63923">
        <w:trPr>
          <w:trHeight w:val="255"/>
        </w:trPr>
        <w:tc>
          <w:tcPr>
            <w:tcW w:w="4245" w:type="dxa"/>
          </w:tcPr>
          <w:p w14:paraId="3F3F8528" w14:textId="77777777" w:rsidR="00292F5A" w:rsidRPr="00E46C5F" w:rsidRDefault="00292F5A" w:rsidP="009421AE">
            <w:pPr>
              <w:rPr>
                <w:rFonts w:eastAsia="Times New Roman" w:cs="Arial"/>
                <w:i/>
                <w:iCs/>
                <w:color w:val="000000"/>
                <w:szCs w:val="20"/>
              </w:rPr>
            </w:pPr>
            <w:r w:rsidRPr="00E46C5F">
              <w:rPr>
                <w:rFonts w:eastAsia="Times New Roman" w:cs="Arial"/>
                <w:i/>
                <w:iCs/>
                <w:color w:val="000000"/>
                <w:szCs w:val="20"/>
              </w:rPr>
              <w:t>Climate Oscillations: Impacts to Forestry</w:t>
            </w:r>
          </w:p>
        </w:tc>
        <w:tc>
          <w:tcPr>
            <w:tcW w:w="4245" w:type="dxa"/>
            <w:shd w:val="clear" w:color="auto" w:fill="auto"/>
            <w:hideMark/>
          </w:tcPr>
          <w:p w14:paraId="02E417B1" w14:textId="77777777" w:rsidR="00292F5A" w:rsidRPr="00E46C5F" w:rsidRDefault="00292F5A" w:rsidP="00292F5A">
            <w:pPr>
              <w:rPr>
                <w:rFonts w:eastAsia="Times New Roman" w:cs="Arial"/>
                <w:color w:val="000000"/>
                <w:szCs w:val="20"/>
              </w:rPr>
            </w:pPr>
            <w:r w:rsidRPr="00E46C5F">
              <w:rPr>
                <w:rFonts w:eastAsia="Times New Roman" w:cs="Arial"/>
                <w:color w:val="000000"/>
                <w:szCs w:val="20"/>
              </w:rPr>
              <w:t>Heather Dinon and Ryan Boyles</w:t>
            </w:r>
          </w:p>
        </w:tc>
      </w:tr>
      <w:tr w:rsidR="00292F5A" w:rsidRPr="00E46C5F" w14:paraId="52ACCFFB" w14:textId="77777777" w:rsidTr="00C63923">
        <w:trPr>
          <w:trHeight w:val="255"/>
        </w:trPr>
        <w:tc>
          <w:tcPr>
            <w:tcW w:w="4245" w:type="dxa"/>
          </w:tcPr>
          <w:p w14:paraId="7160DCA9" w14:textId="77777777" w:rsidR="00292F5A" w:rsidRPr="00E46C5F" w:rsidRDefault="00292F5A" w:rsidP="009421AE">
            <w:pPr>
              <w:rPr>
                <w:rFonts w:eastAsia="Times New Roman" w:cs="Arial"/>
                <w:i/>
                <w:iCs/>
                <w:color w:val="000000"/>
                <w:szCs w:val="20"/>
              </w:rPr>
            </w:pPr>
            <w:r w:rsidRPr="00E46C5F">
              <w:rPr>
                <w:rFonts w:eastAsia="Times New Roman" w:cs="Arial"/>
                <w:i/>
                <w:iCs/>
                <w:color w:val="000000"/>
                <w:szCs w:val="20"/>
              </w:rPr>
              <w:t>Frequently Asked Questions about Climate Projections</w:t>
            </w:r>
          </w:p>
        </w:tc>
        <w:tc>
          <w:tcPr>
            <w:tcW w:w="4245" w:type="dxa"/>
            <w:shd w:val="clear" w:color="auto" w:fill="auto"/>
            <w:hideMark/>
          </w:tcPr>
          <w:p w14:paraId="2BFE37BB" w14:textId="77777777" w:rsidR="00292F5A" w:rsidRPr="00E46C5F" w:rsidRDefault="00292F5A" w:rsidP="00292F5A">
            <w:pPr>
              <w:rPr>
                <w:rFonts w:eastAsia="Times New Roman" w:cs="Arial"/>
                <w:color w:val="000000"/>
                <w:szCs w:val="20"/>
              </w:rPr>
            </w:pPr>
            <w:r w:rsidRPr="00E46C5F">
              <w:rPr>
                <w:rFonts w:eastAsia="Times New Roman" w:cs="Arial"/>
                <w:color w:val="000000"/>
                <w:szCs w:val="20"/>
              </w:rPr>
              <w:t>Heather Dinon &amp; Ryan Boyles</w:t>
            </w:r>
          </w:p>
        </w:tc>
      </w:tr>
      <w:tr w:rsidR="00292F5A" w:rsidRPr="00E46C5F" w14:paraId="3CBD1445" w14:textId="77777777" w:rsidTr="00C63923">
        <w:trPr>
          <w:trHeight w:val="255"/>
        </w:trPr>
        <w:tc>
          <w:tcPr>
            <w:tcW w:w="4245" w:type="dxa"/>
          </w:tcPr>
          <w:p w14:paraId="4AB3C239" w14:textId="77777777" w:rsidR="00292F5A" w:rsidRPr="00E46C5F" w:rsidRDefault="00292F5A" w:rsidP="009421AE">
            <w:pPr>
              <w:rPr>
                <w:rFonts w:eastAsia="Times New Roman" w:cs="Arial"/>
                <w:i/>
                <w:iCs/>
                <w:color w:val="000000"/>
                <w:szCs w:val="20"/>
              </w:rPr>
            </w:pPr>
            <w:r w:rsidRPr="00E46C5F">
              <w:rPr>
                <w:rFonts w:eastAsia="Times New Roman" w:cs="Arial"/>
                <w:i/>
                <w:iCs/>
                <w:color w:val="000000"/>
                <w:szCs w:val="20"/>
              </w:rPr>
              <w:t>Glossary of Climate Terms</w:t>
            </w:r>
          </w:p>
        </w:tc>
        <w:tc>
          <w:tcPr>
            <w:tcW w:w="4245" w:type="dxa"/>
            <w:shd w:val="clear" w:color="auto" w:fill="auto"/>
            <w:hideMark/>
          </w:tcPr>
          <w:p w14:paraId="6D2EF014" w14:textId="77777777" w:rsidR="00292F5A" w:rsidRPr="00E46C5F" w:rsidRDefault="00292F5A" w:rsidP="00292F5A">
            <w:pPr>
              <w:rPr>
                <w:rFonts w:eastAsia="Times New Roman" w:cs="Arial"/>
                <w:color w:val="000000"/>
                <w:szCs w:val="20"/>
              </w:rPr>
            </w:pPr>
            <w:r w:rsidRPr="00E46C5F">
              <w:rPr>
                <w:rFonts w:eastAsia="Times New Roman" w:cs="Arial"/>
                <w:color w:val="000000"/>
                <w:szCs w:val="20"/>
              </w:rPr>
              <w:t>Mark Megalos and Heather Dinon</w:t>
            </w:r>
          </w:p>
        </w:tc>
      </w:tr>
      <w:tr w:rsidR="00292F5A" w:rsidRPr="00E46C5F" w14:paraId="65A72F56" w14:textId="77777777" w:rsidTr="00C63923">
        <w:trPr>
          <w:trHeight w:val="255"/>
        </w:trPr>
        <w:tc>
          <w:tcPr>
            <w:tcW w:w="4245" w:type="dxa"/>
          </w:tcPr>
          <w:p w14:paraId="3CBF6F36" w14:textId="77777777" w:rsidR="00292F5A" w:rsidRPr="00E46C5F" w:rsidRDefault="00292F5A" w:rsidP="009421AE">
            <w:pPr>
              <w:rPr>
                <w:rFonts w:eastAsia="Times New Roman" w:cs="Arial"/>
                <w:i/>
                <w:iCs/>
                <w:color w:val="000000"/>
                <w:szCs w:val="20"/>
              </w:rPr>
            </w:pPr>
            <w:r w:rsidRPr="00E46C5F">
              <w:rPr>
                <w:rFonts w:eastAsia="Times New Roman" w:cs="Arial"/>
                <w:i/>
                <w:iCs/>
                <w:color w:val="000000"/>
                <w:szCs w:val="20"/>
              </w:rPr>
              <w:t>Herbicide Use Considerations</w:t>
            </w:r>
          </w:p>
        </w:tc>
        <w:tc>
          <w:tcPr>
            <w:tcW w:w="4245" w:type="dxa"/>
            <w:shd w:val="clear" w:color="auto" w:fill="auto"/>
            <w:hideMark/>
          </w:tcPr>
          <w:p w14:paraId="171A43C9" w14:textId="77777777" w:rsidR="00292F5A" w:rsidRPr="00E46C5F" w:rsidRDefault="00292F5A" w:rsidP="00292F5A">
            <w:pPr>
              <w:rPr>
                <w:rFonts w:eastAsia="Times New Roman" w:cs="Arial"/>
                <w:color w:val="000000"/>
                <w:szCs w:val="20"/>
              </w:rPr>
            </w:pPr>
            <w:r w:rsidRPr="00E46C5F">
              <w:rPr>
                <w:rFonts w:eastAsia="Times New Roman" w:cs="Arial"/>
                <w:color w:val="000000"/>
                <w:szCs w:val="20"/>
              </w:rPr>
              <w:t>Eric Taylor</w:t>
            </w:r>
            <w:r w:rsidR="00C63923">
              <w:rPr>
                <w:rFonts w:eastAsia="Times New Roman" w:cs="Arial"/>
                <w:color w:val="000000"/>
                <w:szCs w:val="20"/>
              </w:rPr>
              <w:t xml:space="preserve"> and Sean Burns</w:t>
            </w:r>
          </w:p>
        </w:tc>
      </w:tr>
      <w:tr w:rsidR="00292F5A" w:rsidRPr="00E46C5F" w14:paraId="13C9B2E6" w14:textId="77777777" w:rsidTr="00C63923">
        <w:trPr>
          <w:trHeight w:val="255"/>
        </w:trPr>
        <w:tc>
          <w:tcPr>
            <w:tcW w:w="4245" w:type="dxa"/>
          </w:tcPr>
          <w:p w14:paraId="59CFF4B8" w14:textId="77777777" w:rsidR="00292F5A" w:rsidRPr="00E46C5F" w:rsidRDefault="00292F5A" w:rsidP="009421AE">
            <w:pPr>
              <w:rPr>
                <w:rFonts w:eastAsia="Times New Roman" w:cs="Arial"/>
                <w:i/>
                <w:iCs/>
                <w:color w:val="000000"/>
                <w:szCs w:val="20"/>
              </w:rPr>
            </w:pPr>
            <w:r w:rsidRPr="00E46C5F">
              <w:rPr>
                <w:rFonts w:eastAsia="Times New Roman" w:cs="Arial"/>
                <w:i/>
                <w:iCs/>
                <w:color w:val="000000"/>
                <w:szCs w:val="20"/>
              </w:rPr>
              <w:t>Interpreting Uncertainty of Climate Model Projections</w:t>
            </w:r>
          </w:p>
        </w:tc>
        <w:tc>
          <w:tcPr>
            <w:tcW w:w="4245" w:type="dxa"/>
            <w:shd w:val="clear" w:color="auto" w:fill="auto"/>
            <w:hideMark/>
          </w:tcPr>
          <w:p w14:paraId="19EC2810" w14:textId="77777777" w:rsidR="00292F5A" w:rsidRPr="00E46C5F" w:rsidRDefault="00292F5A" w:rsidP="00292F5A">
            <w:pPr>
              <w:rPr>
                <w:rFonts w:eastAsia="Times New Roman" w:cs="Arial"/>
                <w:color w:val="000000"/>
                <w:szCs w:val="20"/>
              </w:rPr>
            </w:pPr>
            <w:r w:rsidRPr="00E46C5F">
              <w:rPr>
                <w:rFonts w:eastAsia="Times New Roman" w:cs="Arial"/>
                <w:color w:val="000000"/>
                <w:szCs w:val="20"/>
              </w:rPr>
              <w:t>Heather Dinon and Ryan Boyles</w:t>
            </w:r>
          </w:p>
        </w:tc>
      </w:tr>
      <w:tr w:rsidR="00292F5A" w:rsidRPr="00E46C5F" w14:paraId="2E2AD1B2" w14:textId="77777777" w:rsidTr="00C63923">
        <w:trPr>
          <w:trHeight w:val="255"/>
        </w:trPr>
        <w:tc>
          <w:tcPr>
            <w:tcW w:w="4245" w:type="dxa"/>
          </w:tcPr>
          <w:p w14:paraId="3BE0E72A" w14:textId="77777777" w:rsidR="00292F5A" w:rsidRPr="00E46C5F" w:rsidRDefault="00292F5A" w:rsidP="009421AE">
            <w:pPr>
              <w:rPr>
                <w:rFonts w:eastAsia="Times New Roman" w:cs="Arial"/>
                <w:i/>
                <w:iCs/>
                <w:color w:val="000000"/>
                <w:szCs w:val="20"/>
              </w:rPr>
            </w:pPr>
            <w:r w:rsidRPr="00E46C5F">
              <w:rPr>
                <w:rFonts w:eastAsia="Times New Roman" w:cs="Arial"/>
                <w:i/>
                <w:iCs/>
                <w:color w:val="000000"/>
                <w:szCs w:val="20"/>
              </w:rPr>
              <w:t>Introduction to Weather and Climate</w:t>
            </w:r>
          </w:p>
        </w:tc>
        <w:tc>
          <w:tcPr>
            <w:tcW w:w="4245" w:type="dxa"/>
            <w:shd w:val="clear" w:color="auto" w:fill="auto"/>
            <w:hideMark/>
          </w:tcPr>
          <w:p w14:paraId="3E110648" w14:textId="77777777" w:rsidR="00292F5A" w:rsidRPr="00E46C5F" w:rsidRDefault="00292F5A" w:rsidP="00292F5A">
            <w:pPr>
              <w:rPr>
                <w:rFonts w:eastAsia="Times New Roman" w:cs="Arial"/>
                <w:color w:val="000000"/>
                <w:szCs w:val="20"/>
              </w:rPr>
            </w:pPr>
            <w:r w:rsidRPr="00E46C5F">
              <w:rPr>
                <w:rFonts w:eastAsia="Times New Roman" w:cs="Arial"/>
                <w:color w:val="000000"/>
                <w:szCs w:val="20"/>
              </w:rPr>
              <w:t>Heather Dinon and Ryan Boyles</w:t>
            </w:r>
          </w:p>
        </w:tc>
      </w:tr>
      <w:tr w:rsidR="00292F5A" w:rsidRPr="00E46C5F" w14:paraId="2D0E4CC5" w14:textId="77777777" w:rsidTr="00C63923">
        <w:trPr>
          <w:trHeight w:val="255"/>
        </w:trPr>
        <w:tc>
          <w:tcPr>
            <w:tcW w:w="4245" w:type="dxa"/>
          </w:tcPr>
          <w:p w14:paraId="3BBB75D4" w14:textId="77777777" w:rsidR="00292F5A" w:rsidRPr="00E46C5F" w:rsidRDefault="00292F5A" w:rsidP="009421AE">
            <w:pPr>
              <w:rPr>
                <w:rFonts w:eastAsia="Times New Roman" w:cs="Arial"/>
                <w:i/>
                <w:iCs/>
                <w:color w:val="000000"/>
                <w:szCs w:val="20"/>
              </w:rPr>
            </w:pPr>
            <w:r w:rsidRPr="00E46C5F">
              <w:rPr>
                <w:rFonts w:eastAsia="Times New Roman" w:cs="Arial"/>
                <w:i/>
                <w:iCs/>
                <w:color w:val="000000"/>
                <w:szCs w:val="20"/>
              </w:rPr>
              <w:t>Minimizing Forest Insect / Disease Risk: A Practical Landowner Guide</w:t>
            </w:r>
          </w:p>
        </w:tc>
        <w:tc>
          <w:tcPr>
            <w:tcW w:w="4245" w:type="dxa"/>
            <w:shd w:val="clear" w:color="auto" w:fill="auto"/>
            <w:hideMark/>
          </w:tcPr>
          <w:p w14:paraId="21A40987" w14:textId="77777777" w:rsidR="00292F5A" w:rsidRPr="00E46C5F" w:rsidRDefault="00292F5A" w:rsidP="00292F5A">
            <w:pPr>
              <w:rPr>
                <w:rFonts w:eastAsia="Times New Roman" w:cs="Arial"/>
                <w:color w:val="000000"/>
                <w:szCs w:val="20"/>
              </w:rPr>
            </w:pPr>
            <w:r w:rsidRPr="00E46C5F">
              <w:rPr>
                <w:rFonts w:eastAsia="Times New Roman" w:cs="Arial"/>
                <w:color w:val="000000"/>
                <w:szCs w:val="20"/>
              </w:rPr>
              <w:t>Mark Megalos</w:t>
            </w:r>
          </w:p>
        </w:tc>
      </w:tr>
      <w:tr w:rsidR="00292F5A" w:rsidRPr="00E46C5F" w14:paraId="59C8B987" w14:textId="77777777" w:rsidTr="00C63923">
        <w:trPr>
          <w:trHeight w:val="255"/>
        </w:trPr>
        <w:tc>
          <w:tcPr>
            <w:tcW w:w="4245" w:type="dxa"/>
          </w:tcPr>
          <w:p w14:paraId="18A3FB68" w14:textId="77777777" w:rsidR="00292F5A" w:rsidRPr="00E46C5F" w:rsidRDefault="00292F5A" w:rsidP="009421AE">
            <w:pPr>
              <w:rPr>
                <w:rFonts w:eastAsia="Times New Roman" w:cs="Arial"/>
                <w:i/>
                <w:iCs/>
                <w:color w:val="000000"/>
                <w:szCs w:val="20"/>
              </w:rPr>
            </w:pPr>
            <w:r w:rsidRPr="00E46C5F">
              <w:rPr>
                <w:rFonts w:eastAsia="Times New Roman" w:cs="Arial"/>
                <w:i/>
                <w:iCs/>
                <w:color w:val="000000"/>
                <w:szCs w:val="20"/>
              </w:rPr>
              <w:t>Misconceptions about Global Warming and Climate Change</w:t>
            </w:r>
          </w:p>
        </w:tc>
        <w:tc>
          <w:tcPr>
            <w:tcW w:w="4245" w:type="dxa"/>
            <w:shd w:val="clear" w:color="auto" w:fill="auto"/>
            <w:hideMark/>
          </w:tcPr>
          <w:p w14:paraId="65F09673" w14:textId="77777777" w:rsidR="00292F5A" w:rsidRPr="00E46C5F" w:rsidRDefault="00292F5A" w:rsidP="00292F5A">
            <w:pPr>
              <w:rPr>
                <w:rFonts w:eastAsia="Times New Roman" w:cs="Arial"/>
                <w:color w:val="000000"/>
                <w:szCs w:val="20"/>
              </w:rPr>
            </w:pPr>
            <w:r w:rsidRPr="00E46C5F">
              <w:rPr>
                <w:rFonts w:eastAsia="Times New Roman" w:cs="Arial"/>
                <w:color w:val="000000"/>
                <w:szCs w:val="20"/>
              </w:rPr>
              <w:t>Heather Dinon and Ryan Boyles</w:t>
            </w:r>
          </w:p>
        </w:tc>
      </w:tr>
      <w:tr w:rsidR="00292F5A" w:rsidRPr="00E46C5F" w14:paraId="627C1449" w14:textId="77777777" w:rsidTr="00446F3C">
        <w:trPr>
          <w:trHeight w:val="255"/>
        </w:trPr>
        <w:tc>
          <w:tcPr>
            <w:tcW w:w="4245" w:type="dxa"/>
          </w:tcPr>
          <w:p w14:paraId="048264A3" w14:textId="07038A05" w:rsidR="00292F5A" w:rsidRPr="003B7EAD" w:rsidRDefault="003B7EAD" w:rsidP="009421AE">
            <w:pPr>
              <w:rPr>
                <w:rFonts w:eastAsia="Times New Roman" w:cs="Arial"/>
                <w:i/>
                <w:iCs/>
                <w:color w:val="000000"/>
                <w:szCs w:val="20"/>
                <w:highlight w:val="yellow"/>
              </w:rPr>
            </w:pPr>
            <w:r w:rsidRPr="003B7EAD">
              <w:rPr>
                <w:rFonts w:eastAsia="Times New Roman" w:cs="Arial"/>
                <w:i/>
                <w:iCs/>
                <w:color w:val="000000"/>
                <w:szCs w:val="20"/>
                <w:highlight w:val="yellow"/>
              </w:rPr>
              <w:t>Thinning Recommendation Key</w:t>
            </w:r>
          </w:p>
        </w:tc>
        <w:tc>
          <w:tcPr>
            <w:tcW w:w="4245" w:type="dxa"/>
            <w:shd w:val="clear" w:color="auto" w:fill="auto"/>
          </w:tcPr>
          <w:p w14:paraId="195B669B" w14:textId="2DD2A82D" w:rsidR="00292F5A" w:rsidRPr="003B7EAD" w:rsidRDefault="003B7EAD" w:rsidP="00292F5A">
            <w:pPr>
              <w:rPr>
                <w:rFonts w:eastAsia="Times New Roman" w:cs="Arial"/>
                <w:color w:val="000000"/>
                <w:szCs w:val="20"/>
                <w:highlight w:val="yellow"/>
              </w:rPr>
            </w:pPr>
            <w:r w:rsidRPr="003B7EAD">
              <w:rPr>
                <w:rFonts w:eastAsia="Times New Roman" w:cs="Arial"/>
                <w:color w:val="000000"/>
                <w:szCs w:val="20"/>
                <w:highlight w:val="yellow"/>
              </w:rPr>
              <w:t>Eric Taylor</w:t>
            </w:r>
          </w:p>
        </w:tc>
      </w:tr>
      <w:tr w:rsidR="00292F5A" w:rsidRPr="00E46C5F" w14:paraId="4873A0D5" w14:textId="77777777" w:rsidTr="00C63923">
        <w:trPr>
          <w:trHeight w:val="255"/>
        </w:trPr>
        <w:tc>
          <w:tcPr>
            <w:tcW w:w="4245" w:type="dxa"/>
          </w:tcPr>
          <w:p w14:paraId="4D231567" w14:textId="77777777" w:rsidR="00292F5A" w:rsidRPr="00E46C5F" w:rsidRDefault="00C63923" w:rsidP="009421AE">
            <w:pPr>
              <w:rPr>
                <w:rFonts w:eastAsia="Times New Roman" w:cs="Arial"/>
                <w:i/>
                <w:iCs/>
                <w:color w:val="000000"/>
                <w:szCs w:val="20"/>
              </w:rPr>
            </w:pPr>
            <w:r>
              <w:rPr>
                <w:rFonts w:eastAsia="Times New Roman" w:cs="Arial"/>
                <w:i/>
                <w:iCs/>
                <w:color w:val="000000"/>
                <w:szCs w:val="20"/>
              </w:rPr>
              <w:t>Drought and Southern Forests: Management Practices</w:t>
            </w:r>
          </w:p>
        </w:tc>
        <w:tc>
          <w:tcPr>
            <w:tcW w:w="4245" w:type="dxa"/>
            <w:shd w:val="clear" w:color="auto" w:fill="auto"/>
            <w:hideMark/>
          </w:tcPr>
          <w:p w14:paraId="55F8E4F0" w14:textId="77777777" w:rsidR="00292F5A" w:rsidRPr="00E46C5F" w:rsidRDefault="00C63923" w:rsidP="00292F5A">
            <w:pPr>
              <w:rPr>
                <w:rFonts w:eastAsia="Times New Roman" w:cs="Arial"/>
                <w:color w:val="000000"/>
                <w:szCs w:val="20"/>
              </w:rPr>
            </w:pPr>
            <w:r>
              <w:rPr>
                <w:rFonts w:eastAsia="Times New Roman" w:cs="Arial"/>
                <w:color w:val="000000"/>
                <w:szCs w:val="20"/>
              </w:rPr>
              <w:t>Eric Taylor and Mark Megalos</w:t>
            </w:r>
          </w:p>
        </w:tc>
      </w:tr>
      <w:tr w:rsidR="00292F5A" w:rsidRPr="00E46C5F" w14:paraId="194CCD48" w14:textId="77777777" w:rsidTr="00C63923">
        <w:trPr>
          <w:trHeight w:val="255"/>
        </w:trPr>
        <w:tc>
          <w:tcPr>
            <w:tcW w:w="4245" w:type="dxa"/>
          </w:tcPr>
          <w:p w14:paraId="2754BDC0" w14:textId="77777777" w:rsidR="00292F5A" w:rsidRPr="00E46C5F" w:rsidRDefault="00292F5A" w:rsidP="009421AE">
            <w:pPr>
              <w:rPr>
                <w:rFonts w:eastAsia="Times New Roman" w:cs="Arial"/>
                <w:i/>
                <w:iCs/>
                <w:color w:val="000000"/>
                <w:szCs w:val="20"/>
              </w:rPr>
            </w:pPr>
            <w:r w:rsidRPr="00E46C5F">
              <w:rPr>
                <w:rFonts w:eastAsia="Times New Roman" w:cs="Arial"/>
                <w:i/>
                <w:iCs/>
                <w:color w:val="000000"/>
                <w:szCs w:val="20"/>
              </w:rPr>
              <w:t>Water Cycle in Forested Lands with Emphasis on Silvopasture Systems</w:t>
            </w:r>
          </w:p>
        </w:tc>
        <w:tc>
          <w:tcPr>
            <w:tcW w:w="4245" w:type="dxa"/>
            <w:shd w:val="clear" w:color="auto" w:fill="auto"/>
            <w:hideMark/>
          </w:tcPr>
          <w:p w14:paraId="79003DB9" w14:textId="77777777" w:rsidR="00292F5A" w:rsidRPr="00E46C5F" w:rsidRDefault="00292F5A" w:rsidP="00292F5A">
            <w:pPr>
              <w:rPr>
                <w:rFonts w:eastAsia="Times New Roman" w:cs="Arial"/>
                <w:color w:val="000000"/>
                <w:szCs w:val="20"/>
              </w:rPr>
            </w:pPr>
            <w:r w:rsidRPr="00E46C5F">
              <w:rPr>
                <w:rFonts w:eastAsia="Times New Roman" w:cs="Arial"/>
                <w:color w:val="000000"/>
                <w:szCs w:val="20"/>
              </w:rPr>
              <w:t>Shareika Williams and Gwendolyn Boyd</w:t>
            </w:r>
          </w:p>
        </w:tc>
      </w:tr>
      <w:tr w:rsidR="00292F5A" w:rsidRPr="00E46C5F" w14:paraId="3A50C05D" w14:textId="77777777" w:rsidTr="00C63923">
        <w:trPr>
          <w:trHeight w:val="255"/>
        </w:trPr>
        <w:tc>
          <w:tcPr>
            <w:tcW w:w="4245" w:type="dxa"/>
          </w:tcPr>
          <w:p w14:paraId="326C0C5D" w14:textId="77777777" w:rsidR="00292F5A" w:rsidRPr="00E46C5F" w:rsidRDefault="00292F5A" w:rsidP="009421AE">
            <w:pPr>
              <w:rPr>
                <w:rFonts w:eastAsia="Times New Roman" w:cs="Arial"/>
                <w:i/>
                <w:iCs/>
                <w:color w:val="000000"/>
                <w:szCs w:val="20"/>
              </w:rPr>
            </w:pPr>
            <w:r w:rsidRPr="00E46C5F">
              <w:rPr>
                <w:rFonts w:eastAsia="Times New Roman" w:cs="Arial"/>
                <w:i/>
                <w:iCs/>
                <w:color w:val="000000"/>
                <w:szCs w:val="20"/>
              </w:rPr>
              <w:t>What's Under the Umbrella that is Climate?</w:t>
            </w:r>
          </w:p>
        </w:tc>
        <w:tc>
          <w:tcPr>
            <w:tcW w:w="4245" w:type="dxa"/>
            <w:shd w:val="clear" w:color="auto" w:fill="auto"/>
            <w:hideMark/>
          </w:tcPr>
          <w:p w14:paraId="76231104" w14:textId="77777777" w:rsidR="00292F5A" w:rsidRPr="00E46C5F" w:rsidRDefault="00292F5A" w:rsidP="00292F5A">
            <w:pPr>
              <w:rPr>
                <w:rFonts w:eastAsia="Times New Roman" w:cs="Arial"/>
                <w:color w:val="000000"/>
                <w:szCs w:val="20"/>
              </w:rPr>
            </w:pPr>
            <w:r w:rsidRPr="00E46C5F">
              <w:rPr>
                <w:rFonts w:eastAsia="Times New Roman" w:cs="Arial"/>
                <w:color w:val="000000"/>
                <w:szCs w:val="20"/>
              </w:rPr>
              <w:t>Heather Dinon and Ryan Boyles</w:t>
            </w:r>
          </w:p>
        </w:tc>
      </w:tr>
      <w:tr w:rsidR="003B7EAD" w:rsidRPr="00E46C5F" w14:paraId="60F3092C" w14:textId="77777777" w:rsidTr="00C63923">
        <w:trPr>
          <w:trHeight w:val="255"/>
        </w:trPr>
        <w:tc>
          <w:tcPr>
            <w:tcW w:w="4245" w:type="dxa"/>
          </w:tcPr>
          <w:p w14:paraId="138AB601" w14:textId="0A208584" w:rsidR="003B7EAD" w:rsidRPr="003B7EAD" w:rsidRDefault="003B7EAD" w:rsidP="009421AE">
            <w:pPr>
              <w:rPr>
                <w:rFonts w:eastAsia="Times New Roman" w:cs="Arial"/>
                <w:i/>
                <w:iCs/>
                <w:color w:val="000000"/>
                <w:szCs w:val="20"/>
                <w:highlight w:val="yellow"/>
              </w:rPr>
            </w:pPr>
            <w:r w:rsidRPr="003B7EAD">
              <w:rPr>
                <w:rFonts w:eastAsia="Times New Roman" w:cs="Arial"/>
                <w:i/>
                <w:iCs/>
                <w:color w:val="000000"/>
                <w:szCs w:val="20"/>
                <w:highlight w:val="yellow"/>
              </w:rPr>
              <w:t>Seedling Selection Tool Factsheet</w:t>
            </w:r>
          </w:p>
        </w:tc>
        <w:tc>
          <w:tcPr>
            <w:tcW w:w="4245" w:type="dxa"/>
            <w:shd w:val="clear" w:color="auto" w:fill="auto"/>
          </w:tcPr>
          <w:p w14:paraId="4B74F54B" w14:textId="1CAED87F" w:rsidR="003B7EAD" w:rsidRPr="003B7EAD" w:rsidRDefault="003B7EAD" w:rsidP="00292F5A">
            <w:pPr>
              <w:rPr>
                <w:rFonts w:eastAsia="Times New Roman" w:cs="Arial"/>
                <w:color w:val="000000"/>
                <w:szCs w:val="20"/>
                <w:highlight w:val="yellow"/>
              </w:rPr>
            </w:pPr>
            <w:r w:rsidRPr="003B7EAD">
              <w:rPr>
                <w:rFonts w:eastAsia="Times New Roman" w:cs="Arial"/>
                <w:color w:val="000000"/>
                <w:szCs w:val="20"/>
                <w:highlight w:val="yellow"/>
              </w:rPr>
              <w:t>Eric Taylor</w:t>
            </w:r>
          </w:p>
        </w:tc>
      </w:tr>
      <w:tr w:rsidR="003B7EAD" w:rsidRPr="00E46C5F" w14:paraId="056EE3A9" w14:textId="77777777" w:rsidTr="00C63923">
        <w:trPr>
          <w:trHeight w:val="255"/>
        </w:trPr>
        <w:tc>
          <w:tcPr>
            <w:tcW w:w="4245" w:type="dxa"/>
          </w:tcPr>
          <w:p w14:paraId="0C34683B" w14:textId="7AB434CF" w:rsidR="003B7EAD" w:rsidRPr="003B7EAD" w:rsidRDefault="003B7EAD" w:rsidP="009421AE">
            <w:pPr>
              <w:rPr>
                <w:rFonts w:eastAsia="Times New Roman" w:cs="Arial"/>
                <w:i/>
                <w:iCs/>
                <w:color w:val="000000"/>
                <w:szCs w:val="20"/>
                <w:highlight w:val="yellow"/>
              </w:rPr>
            </w:pPr>
            <w:r w:rsidRPr="003B7EAD">
              <w:rPr>
                <w:rFonts w:eastAsia="Times New Roman" w:cs="Arial"/>
                <w:i/>
                <w:iCs/>
                <w:color w:val="000000"/>
                <w:szCs w:val="20"/>
                <w:highlight w:val="yellow"/>
              </w:rPr>
              <w:t>Forest Resiliency Workbook</w:t>
            </w:r>
          </w:p>
        </w:tc>
        <w:tc>
          <w:tcPr>
            <w:tcW w:w="4245" w:type="dxa"/>
            <w:shd w:val="clear" w:color="auto" w:fill="auto"/>
          </w:tcPr>
          <w:p w14:paraId="518F66FD" w14:textId="6E5ADDA3" w:rsidR="003B7EAD" w:rsidRPr="003B7EAD" w:rsidRDefault="003B7EAD" w:rsidP="00292F5A">
            <w:pPr>
              <w:rPr>
                <w:rFonts w:eastAsia="Times New Roman" w:cs="Arial"/>
                <w:color w:val="000000"/>
                <w:szCs w:val="20"/>
                <w:highlight w:val="yellow"/>
              </w:rPr>
            </w:pPr>
            <w:r w:rsidRPr="003B7EAD">
              <w:rPr>
                <w:rFonts w:eastAsia="Times New Roman" w:cs="Arial"/>
                <w:color w:val="000000"/>
                <w:szCs w:val="20"/>
                <w:highlight w:val="yellow"/>
              </w:rPr>
              <w:t>Eric Taylor</w:t>
            </w:r>
          </w:p>
        </w:tc>
      </w:tr>
      <w:tr w:rsidR="003B7EAD" w:rsidRPr="00E46C5F" w14:paraId="3FC6A3FD" w14:textId="77777777" w:rsidTr="00C63923">
        <w:trPr>
          <w:trHeight w:val="255"/>
        </w:trPr>
        <w:tc>
          <w:tcPr>
            <w:tcW w:w="4245" w:type="dxa"/>
          </w:tcPr>
          <w:p w14:paraId="0EF3C66F" w14:textId="428E083D" w:rsidR="003B7EAD" w:rsidRPr="003B7EAD" w:rsidRDefault="003B7EAD" w:rsidP="009421AE">
            <w:pPr>
              <w:rPr>
                <w:rFonts w:eastAsia="Times New Roman" w:cs="Arial"/>
                <w:i/>
                <w:iCs/>
                <w:color w:val="000000"/>
                <w:szCs w:val="20"/>
                <w:highlight w:val="yellow"/>
              </w:rPr>
            </w:pPr>
            <w:r>
              <w:rPr>
                <w:rFonts w:eastAsia="Times New Roman" w:cs="Arial"/>
                <w:i/>
                <w:iCs/>
                <w:color w:val="000000"/>
                <w:szCs w:val="20"/>
                <w:highlight w:val="yellow"/>
              </w:rPr>
              <w:t>Woodlands Risk Assessment</w:t>
            </w:r>
          </w:p>
        </w:tc>
        <w:tc>
          <w:tcPr>
            <w:tcW w:w="4245" w:type="dxa"/>
            <w:shd w:val="clear" w:color="auto" w:fill="auto"/>
          </w:tcPr>
          <w:p w14:paraId="39104227" w14:textId="5DDED224" w:rsidR="003B7EAD" w:rsidRPr="003B7EAD" w:rsidRDefault="003B7EAD" w:rsidP="00292F5A">
            <w:pPr>
              <w:rPr>
                <w:rFonts w:eastAsia="Times New Roman" w:cs="Arial"/>
                <w:color w:val="000000"/>
                <w:szCs w:val="20"/>
                <w:highlight w:val="yellow"/>
              </w:rPr>
            </w:pPr>
            <w:r>
              <w:rPr>
                <w:rFonts w:eastAsia="Times New Roman" w:cs="Arial"/>
                <w:color w:val="000000"/>
                <w:szCs w:val="20"/>
                <w:highlight w:val="yellow"/>
              </w:rPr>
              <w:t>Eric Taylor and James Henderson</w:t>
            </w:r>
          </w:p>
        </w:tc>
      </w:tr>
    </w:tbl>
    <w:p w14:paraId="7BB9BB0F" w14:textId="77777777" w:rsidR="00292F5A" w:rsidRDefault="00292F5A"/>
    <w:p w14:paraId="1F4A21C4" w14:textId="77777777" w:rsidR="00292F5A" w:rsidRDefault="00292F5A"/>
    <w:p w14:paraId="79FE24A8" w14:textId="77777777" w:rsidR="00F46018" w:rsidRPr="001145CD" w:rsidRDefault="00F46018" w:rsidP="004443C3">
      <w:pPr>
        <w:pStyle w:val="Subtitle"/>
        <w:rPr>
          <w:b/>
          <w:color w:val="2C3F7A"/>
        </w:rPr>
      </w:pPr>
      <w:r w:rsidRPr="001145CD">
        <w:rPr>
          <w:b/>
          <w:color w:val="2C3F7A"/>
        </w:rPr>
        <w:t>Audio/video products</w:t>
      </w:r>
    </w:p>
    <w:p w14:paraId="25D133AC" w14:textId="77777777" w:rsidR="00C63923" w:rsidRDefault="00C63923" w:rsidP="00C63923">
      <w:pPr>
        <w:rPr>
          <w:rFonts w:eastAsiaTheme="majorEastAsia" w:cstheme="majorBidi"/>
          <w:bCs/>
        </w:rPr>
      </w:pPr>
    </w:p>
    <w:p w14:paraId="46826B43" w14:textId="2962902F" w:rsidR="00300CC1" w:rsidRPr="00300CC1" w:rsidRDefault="00300CC1" w:rsidP="00300CC1">
      <w:pPr>
        <w:pStyle w:val="ListParagraph"/>
        <w:numPr>
          <w:ilvl w:val="0"/>
          <w:numId w:val="10"/>
        </w:numPr>
        <w:rPr>
          <w:rFonts w:eastAsiaTheme="majorEastAsia" w:cstheme="majorBidi"/>
          <w:bCs/>
          <w:highlight w:val="yellow"/>
        </w:rPr>
      </w:pPr>
      <w:r w:rsidRPr="00300CC1">
        <w:rPr>
          <w:rFonts w:eastAsiaTheme="majorEastAsia" w:cstheme="majorBidi"/>
          <w:bCs/>
          <w:highlight w:val="yellow"/>
        </w:rPr>
        <w:t xml:space="preserve">Forest Landowners Discuss Changes they’ve Witnessed- May 2014, Leslie Boby, Bill Hubbard and Shelby Krantz. </w:t>
      </w:r>
      <w:hyperlink r:id="rId10" w:history="1">
        <w:r w:rsidRPr="00300CC1">
          <w:rPr>
            <w:rStyle w:val="Hyperlink"/>
            <w:rFonts w:eastAsiaTheme="majorEastAsia" w:cstheme="majorBidi"/>
            <w:bCs/>
            <w:highlight w:val="yellow"/>
          </w:rPr>
          <w:t>https://www.youtube.com/watch?v=5E8xuC9KPTI&amp;list=PLHu4PGejzrIw-WSdG8Jlb7h8R-mCRjXrm&amp;index=1</w:t>
        </w:r>
      </w:hyperlink>
    </w:p>
    <w:p w14:paraId="03071389" w14:textId="3D2E042A" w:rsidR="00300CC1" w:rsidRPr="00300CC1" w:rsidRDefault="00300CC1" w:rsidP="00300CC1">
      <w:pPr>
        <w:pStyle w:val="ListParagraph"/>
        <w:numPr>
          <w:ilvl w:val="0"/>
          <w:numId w:val="10"/>
        </w:numPr>
        <w:rPr>
          <w:rFonts w:eastAsiaTheme="majorEastAsia" w:cstheme="majorBidi"/>
          <w:bCs/>
          <w:highlight w:val="yellow"/>
        </w:rPr>
      </w:pPr>
      <w:r w:rsidRPr="00300CC1">
        <w:rPr>
          <w:rFonts w:eastAsiaTheme="majorEastAsia" w:cstheme="majorBidi"/>
          <w:bCs/>
          <w:highlight w:val="yellow"/>
        </w:rPr>
        <w:t>Managing for Resilient Forests, February 2014, Shelby Krantz. https://www.youtube.com/watch?v=bV7jlAGuhaA&amp;list=PLHu4PGejzrIw-WSdG8Jlb7h8R-mCRjXrm&amp;index=2</w:t>
      </w:r>
    </w:p>
    <w:p w14:paraId="6DCA0F4C" w14:textId="77777777" w:rsidR="00A0191E" w:rsidRDefault="00A0191E" w:rsidP="00A0191E"/>
    <w:p w14:paraId="7BD0FE30" w14:textId="77777777" w:rsidR="003E5B2D" w:rsidRPr="00EA0B6D" w:rsidRDefault="003E5B2D" w:rsidP="00A0191E"/>
    <w:p w14:paraId="7BB9CA38" w14:textId="77777777" w:rsidR="0062444E" w:rsidRPr="001145CD" w:rsidRDefault="0062444E" w:rsidP="004443C3">
      <w:pPr>
        <w:pStyle w:val="Heading3"/>
        <w:spacing w:before="0"/>
        <w:rPr>
          <w:color w:val="2C3F7A"/>
        </w:rPr>
      </w:pPr>
      <w:r w:rsidRPr="001145CD">
        <w:rPr>
          <w:color w:val="2C3F7A"/>
        </w:rPr>
        <w:t>Events/Activities</w:t>
      </w:r>
    </w:p>
    <w:p w14:paraId="218FD10A" w14:textId="77777777" w:rsidR="0062444E" w:rsidRDefault="0062444E" w:rsidP="004443C3"/>
    <w:p w14:paraId="0F90FFEB" w14:textId="77777777" w:rsidR="003E5B2D" w:rsidRPr="00831557" w:rsidRDefault="003E5B2D" w:rsidP="003E5B2D">
      <w:pPr>
        <w:shd w:val="clear" w:color="auto" w:fill="D9D9D9" w:themeFill="background1" w:themeFillShade="D9"/>
      </w:pPr>
      <w:r w:rsidRPr="00831557">
        <w:t xml:space="preserve">Events/activities include presentations (oral and poster) given at meetings or conferences; workshops/trainings/courses conducted; and experiments/surveys/data collection conducted. </w:t>
      </w:r>
    </w:p>
    <w:p w14:paraId="48B69A36" w14:textId="77777777" w:rsidR="003E5B2D" w:rsidRPr="00831557" w:rsidRDefault="003E5B2D" w:rsidP="003E5B2D">
      <w:pPr>
        <w:shd w:val="clear" w:color="auto" w:fill="D9D9D9" w:themeFill="background1" w:themeFillShade="D9"/>
        <w:rPr>
          <w:b/>
          <w:i/>
        </w:rPr>
      </w:pPr>
      <w:r w:rsidRPr="00831557">
        <w:br/>
      </w:r>
      <w:r w:rsidRPr="00831557">
        <w:rPr>
          <w:b/>
          <w:i/>
        </w:rPr>
        <w:t>The table(s) below summarizes events/activities</w:t>
      </w:r>
      <w:r>
        <w:rPr>
          <w:b/>
          <w:i/>
        </w:rPr>
        <w:t xml:space="preserve"> reported since the Year 4 Continuation Proposal.</w:t>
      </w:r>
    </w:p>
    <w:p w14:paraId="2046DA2B" w14:textId="77777777" w:rsidR="003E5B2D" w:rsidRPr="00831557" w:rsidRDefault="003E5B2D" w:rsidP="003E5B2D">
      <w:pPr>
        <w:shd w:val="clear" w:color="auto" w:fill="D9D9D9" w:themeFill="background1" w:themeFillShade="D9"/>
      </w:pPr>
    </w:p>
    <w:p w14:paraId="592C6136" w14:textId="77777777" w:rsidR="003E5B2D" w:rsidRPr="00831557" w:rsidRDefault="003E5B2D" w:rsidP="003E5B2D">
      <w:pPr>
        <w:shd w:val="clear" w:color="auto" w:fill="D9D9D9" w:themeFill="background1" w:themeFillShade="D9"/>
        <w:rPr>
          <w:b/>
          <w:i/>
        </w:rPr>
      </w:pPr>
      <w:r w:rsidRPr="00283F19">
        <w:rPr>
          <w:b/>
          <w:i/>
          <w:highlight w:val="yellow"/>
        </w:rPr>
        <w:t xml:space="preserve">Please update as necessary and highlight in yellow items added to the list for the </w:t>
      </w:r>
      <w:r>
        <w:rPr>
          <w:b/>
          <w:i/>
          <w:highlight w:val="yellow"/>
        </w:rPr>
        <w:t xml:space="preserve">September </w:t>
      </w:r>
      <w:r w:rsidRPr="00283F19">
        <w:rPr>
          <w:b/>
          <w:i/>
          <w:highlight w:val="yellow"/>
        </w:rPr>
        <w:t>2014 Progress Report.</w:t>
      </w:r>
    </w:p>
    <w:p w14:paraId="22FB19E4" w14:textId="77777777" w:rsidR="0099535B" w:rsidRDefault="0099535B" w:rsidP="0062444E">
      <w:pPr>
        <w:pStyle w:val="Subtitle"/>
        <w:rPr>
          <w:color w:val="2C3F7A"/>
        </w:rPr>
      </w:pPr>
    </w:p>
    <w:p w14:paraId="161CFCBF" w14:textId="77777777" w:rsidR="0062444E" w:rsidRPr="001145CD" w:rsidRDefault="0062444E" w:rsidP="0062444E">
      <w:pPr>
        <w:pStyle w:val="Subtitle"/>
        <w:rPr>
          <w:b/>
          <w:color w:val="2C3F7A"/>
        </w:rPr>
      </w:pPr>
      <w:r w:rsidRPr="001145CD">
        <w:rPr>
          <w:b/>
          <w:color w:val="2C3F7A"/>
        </w:rPr>
        <w:t>Presentations</w:t>
      </w:r>
    </w:p>
    <w:p w14:paraId="7118F8B6" w14:textId="77777777" w:rsidR="00F46018" w:rsidRDefault="00F46018" w:rsidP="00F46018">
      <w:pPr>
        <w:overflowPunct w:val="0"/>
        <w:autoSpaceDE w:val="0"/>
        <w:autoSpaceDN w:val="0"/>
        <w:adjustRightInd w:val="0"/>
        <w:ind w:left="432" w:hanging="432"/>
        <w:textAlignment w:val="baseline"/>
        <w:rPr>
          <w:rFonts w:ascii="Times New Roman" w:eastAsia="Times New Roman" w:hAnsi="Times New Roman" w:cs="Times New Roman"/>
        </w:rPr>
      </w:pPr>
    </w:p>
    <w:tbl>
      <w:tblPr>
        <w:tblW w:w="11111" w:type="dxa"/>
        <w:tblInd w:w="-476" w:type="dxa"/>
        <w:tblLayout w:type="fixed"/>
        <w:tblCellMar>
          <w:top w:w="15" w:type="dxa"/>
          <w:left w:w="15" w:type="dxa"/>
          <w:bottom w:w="15" w:type="dxa"/>
          <w:right w:w="15" w:type="dxa"/>
        </w:tblCellMar>
        <w:tblLook w:val="04A0" w:firstRow="1" w:lastRow="0" w:firstColumn="1" w:lastColumn="0" w:noHBand="0" w:noVBand="1"/>
      </w:tblPr>
      <w:tblGrid>
        <w:gridCol w:w="2175"/>
        <w:gridCol w:w="2430"/>
        <w:gridCol w:w="1646"/>
        <w:gridCol w:w="1440"/>
        <w:gridCol w:w="2250"/>
        <w:gridCol w:w="1170"/>
      </w:tblGrid>
      <w:tr w:rsidR="00C63923" w:rsidRPr="00C63923" w14:paraId="000D5FCF" w14:textId="77777777" w:rsidTr="00556100">
        <w:trPr>
          <w:cantSplit/>
          <w:tblHeader/>
        </w:trPr>
        <w:tc>
          <w:tcPr>
            <w:tcW w:w="2175" w:type="dxa"/>
            <w:tcBorders>
              <w:top w:val="single" w:sz="6" w:space="0" w:color="000000"/>
              <w:left w:val="single" w:sz="6" w:space="0" w:color="000000"/>
              <w:bottom w:val="single" w:sz="6" w:space="0" w:color="000000"/>
              <w:right w:val="single" w:sz="6" w:space="0" w:color="000000"/>
            </w:tcBorders>
            <w:shd w:val="clear" w:color="auto" w:fill="2C3F7A"/>
            <w:tcMar>
              <w:top w:w="105" w:type="dxa"/>
              <w:left w:w="105" w:type="dxa"/>
              <w:bottom w:w="105" w:type="dxa"/>
              <w:right w:w="105" w:type="dxa"/>
            </w:tcMar>
            <w:hideMark/>
          </w:tcPr>
          <w:p w14:paraId="660A4956" w14:textId="77777777" w:rsidR="00C63923" w:rsidRPr="00C63923" w:rsidRDefault="00C63923" w:rsidP="00D36237">
            <w:pPr>
              <w:spacing w:line="0" w:lineRule="atLeast"/>
              <w:rPr>
                <w:rFonts w:cs="Times New Roman"/>
                <w:color w:val="FFFFFF" w:themeColor="background1"/>
                <w:sz w:val="20"/>
                <w:szCs w:val="20"/>
              </w:rPr>
            </w:pPr>
            <w:r w:rsidRPr="00C63923">
              <w:rPr>
                <w:rFonts w:cs="Times New Roman"/>
                <w:b/>
                <w:bCs/>
                <w:color w:val="FFFFFF" w:themeColor="background1"/>
                <w:sz w:val="20"/>
                <w:szCs w:val="20"/>
                <w:shd w:val="clear" w:color="auto" w:fill="2C3F7A"/>
              </w:rPr>
              <w:t>Author(s)/Presenter(s)</w:t>
            </w:r>
          </w:p>
        </w:tc>
        <w:tc>
          <w:tcPr>
            <w:tcW w:w="2430" w:type="dxa"/>
            <w:tcBorders>
              <w:top w:val="single" w:sz="6" w:space="0" w:color="000000"/>
              <w:left w:val="single" w:sz="6" w:space="0" w:color="000000"/>
              <w:bottom w:val="single" w:sz="6" w:space="0" w:color="000000"/>
              <w:right w:val="single" w:sz="6" w:space="0" w:color="000000"/>
            </w:tcBorders>
            <w:shd w:val="clear" w:color="auto" w:fill="2C3F7A"/>
            <w:tcMar>
              <w:top w:w="105" w:type="dxa"/>
              <w:left w:w="105" w:type="dxa"/>
              <w:bottom w:w="105" w:type="dxa"/>
              <w:right w:w="105" w:type="dxa"/>
            </w:tcMar>
            <w:hideMark/>
          </w:tcPr>
          <w:p w14:paraId="33AC65C0" w14:textId="77777777" w:rsidR="00C63923" w:rsidRPr="00C63923" w:rsidRDefault="00C63923" w:rsidP="00D36237">
            <w:pPr>
              <w:spacing w:line="0" w:lineRule="atLeast"/>
              <w:rPr>
                <w:rFonts w:cs="Times New Roman"/>
                <w:color w:val="FFFFFF" w:themeColor="background1"/>
                <w:sz w:val="20"/>
                <w:szCs w:val="20"/>
              </w:rPr>
            </w:pPr>
            <w:r w:rsidRPr="00C63923">
              <w:rPr>
                <w:rFonts w:cs="Times New Roman"/>
                <w:b/>
                <w:bCs/>
                <w:color w:val="FFFFFF" w:themeColor="background1"/>
                <w:sz w:val="20"/>
                <w:szCs w:val="20"/>
                <w:shd w:val="clear" w:color="auto" w:fill="2C3F7A"/>
              </w:rPr>
              <w:t>Title</w:t>
            </w:r>
          </w:p>
        </w:tc>
        <w:tc>
          <w:tcPr>
            <w:tcW w:w="1646" w:type="dxa"/>
            <w:tcBorders>
              <w:top w:val="single" w:sz="6" w:space="0" w:color="000000"/>
              <w:left w:val="single" w:sz="6" w:space="0" w:color="000000"/>
              <w:bottom w:val="single" w:sz="6" w:space="0" w:color="000000"/>
              <w:right w:val="single" w:sz="6" w:space="0" w:color="000000"/>
            </w:tcBorders>
            <w:shd w:val="clear" w:color="auto" w:fill="2C3F7A"/>
            <w:tcMar>
              <w:top w:w="105" w:type="dxa"/>
              <w:left w:w="105" w:type="dxa"/>
              <w:bottom w:w="105" w:type="dxa"/>
              <w:right w:w="105" w:type="dxa"/>
            </w:tcMar>
            <w:hideMark/>
          </w:tcPr>
          <w:p w14:paraId="77C833BD" w14:textId="77777777" w:rsidR="00C63923" w:rsidRPr="00C63923" w:rsidRDefault="00C63923" w:rsidP="00D36237">
            <w:pPr>
              <w:spacing w:line="0" w:lineRule="atLeast"/>
              <w:rPr>
                <w:rFonts w:cs="Times New Roman"/>
                <w:color w:val="FFFFFF" w:themeColor="background1"/>
                <w:sz w:val="20"/>
                <w:szCs w:val="20"/>
              </w:rPr>
            </w:pPr>
            <w:r w:rsidRPr="00C63923">
              <w:rPr>
                <w:rFonts w:cs="Times New Roman"/>
                <w:b/>
                <w:bCs/>
                <w:color w:val="FFFFFF" w:themeColor="background1"/>
                <w:sz w:val="20"/>
                <w:szCs w:val="20"/>
                <w:shd w:val="clear" w:color="auto" w:fill="2C3F7A"/>
              </w:rPr>
              <w:t>Type</w:t>
            </w:r>
          </w:p>
        </w:tc>
        <w:tc>
          <w:tcPr>
            <w:tcW w:w="1440" w:type="dxa"/>
            <w:tcBorders>
              <w:top w:val="single" w:sz="6" w:space="0" w:color="000000"/>
              <w:left w:val="single" w:sz="6" w:space="0" w:color="000000"/>
              <w:bottom w:val="single" w:sz="6" w:space="0" w:color="000000"/>
              <w:right w:val="single" w:sz="6" w:space="0" w:color="000000"/>
            </w:tcBorders>
            <w:shd w:val="clear" w:color="auto" w:fill="2C3F7A"/>
            <w:tcMar>
              <w:top w:w="105" w:type="dxa"/>
              <w:left w:w="105" w:type="dxa"/>
              <w:bottom w:w="105" w:type="dxa"/>
              <w:right w:w="105" w:type="dxa"/>
            </w:tcMar>
            <w:hideMark/>
          </w:tcPr>
          <w:p w14:paraId="5675D451" w14:textId="77777777" w:rsidR="00C63923" w:rsidRPr="00C63923" w:rsidRDefault="00C63923" w:rsidP="00D36237">
            <w:pPr>
              <w:spacing w:line="0" w:lineRule="atLeast"/>
              <w:rPr>
                <w:rFonts w:cs="Times New Roman"/>
                <w:color w:val="FFFFFF" w:themeColor="background1"/>
                <w:sz w:val="20"/>
                <w:szCs w:val="20"/>
              </w:rPr>
            </w:pPr>
            <w:r w:rsidRPr="00C63923">
              <w:rPr>
                <w:rFonts w:cs="Times New Roman"/>
                <w:b/>
                <w:bCs/>
                <w:color w:val="FFFFFF" w:themeColor="background1"/>
                <w:sz w:val="20"/>
                <w:szCs w:val="20"/>
                <w:shd w:val="clear" w:color="auto" w:fill="2C3F7A"/>
              </w:rPr>
              <w:t>Date</w:t>
            </w:r>
          </w:p>
        </w:tc>
        <w:tc>
          <w:tcPr>
            <w:tcW w:w="2250" w:type="dxa"/>
            <w:tcBorders>
              <w:top w:val="single" w:sz="6" w:space="0" w:color="000000"/>
              <w:left w:val="single" w:sz="6" w:space="0" w:color="000000"/>
              <w:bottom w:val="single" w:sz="6" w:space="0" w:color="000000"/>
              <w:right w:val="single" w:sz="6" w:space="0" w:color="000000"/>
            </w:tcBorders>
            <w:shd w:val="clear" w:color="auto" w:fill="2C3F7A"/>
            <w:tcMar>
              <w:top w:w="105" w:type="dxa"/>
              <w:left w:w="105" w:type="dxa"/>
              <w:bottom w:w="105" w:type="dxa"/>
              <w:right w:w="105" w:type="dxa"/>
            </w:tcMar>
            <w:hideMark/>
          </w:tcPr>
          <w:p w14:paraId="015F0E9B" w14:textId="77777777" w:rsidR="00C63923" w:rsidRPr="00C63923" w:rsidRDefault="00C63923" w:rsidP="00D36237">
            <w:pPr>
              <w:spacing w:line="0" w:lineRule="atLeast"/>
              <w:rPr>
                <w:rFonts w:cs="Times New Roman"/>
                <w:color w:val="FFFFFF" w:themeColor="background1"/>
                <w:sz w:val="20"/>
                <w:szCs w:val="20"/>
              </w:rPr>
            </w:pPr>
            <w:r w:rsidRPr="00C63923">
              <w:rPr>
                <w:rFonts w:cs="Times New Roman"/>
                <w:b/>
                <w:bCs/>
                <w:color w:val="FFFFFF" w:themeColor="background1"/>
                <w:sz w:val="20"/>
                <w:szCs w:val="20"/>
                <w:shd w:val="clear" w:color="auto" w:fill="2C3F7A"/>
              </w:rPr>
              <w:t>Venue/Location</w:t>
            </w:r>
          </w:p>
        </w:tc>
        <w:tc>
          <w:tcPr>
            <w:tcW w:w="1170" w:type="dxa"/>
            <w:tcBorders>
              <w:top w:val="single" w:sz="6" w:space="0" w:color="000000"/>
              <w:left w:val="single" w:sz="6" w:space="0" w:color="000000"/>
              <w:bottom w:val="single" w:sz="6" w:space="0" w:color="000000"/>
              <w:right w:val="single" w:sz="6" w:space="0" w:color="000000"/>
            </w:tcBorders>
            <w:shd w:val="clear" w:color="auto" w:fill="2C3F7A"/>
            <w:tcMar>
              <w:top w:w="105" w:type="dxa"/>
              <w:left w:w="105" w:type="dxa"/>
              <w:bottom w:w="105" w:type="dxa"/>
              <w:right w:w="105" w:type="dxa"/>
            </w:tcMar>
            <w:hideMark/>
          </w:tcPr>
          <w:p w14:paraId="36C0085B" w14:textId="77777777" w:rsidR="00C63923" w:rsidRPr="00C63923" w:rsidRDefault="00C63923" w:rsidP="00D36237">
            <w:pPr>
              <w:spacing w:line="0" w:lineRule="atLeast"/>
              <w:jc w:val="right"/>
              <w:rPr>
                <w:rFonts w:cs="Times New Roman"/>
                <w:color w:val="FFFFFF" w:themeColor="background1"/>
                <w:sz w:val="20"/>
                <w:szCs w:val="20"/>
              </w:rPr>
            </w:pPr>
            <w:r w:rsidRPr="00C63923">
              <w:rPr>
                <w:rFonts w:cs="Times New Roman"/>
                <w:b/>
                <w:bCs/>
                <w:color w:val="FFFFFF" w:themeColor="background1"/>
                <w:sz w:val="20"/>
                <w:szCs w:val="20"/>
                <w:shd w:val="clear" w:color="auto" w:fill="2C3F7A"/>
              </w:rPr>
              <w:t># of attendees</w:t>
            </w:r>
          </w:p>
        </w:tc>
      </w:tr>
      <w:tr w:rsidR="00C26342" w:rsidRPr="00C63923" w14:paraId="638FFD2C"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2F5E237" w14:textId="25F07CD8" w:rsidR="00C26342" w:rsidRPr="006236B2" w:rsidRDefault="00C26342" w:rsidP="00D36237">
            <w:pPr>
              <w:spacing w:line="0" w:lineRule="atLeast"/>
              <w:rPr>
                <w:rFonts w:cs="Times New Roman"/>
                <w:sz w:val="20"/>
                <w:szCs w:val="20"/>
              </w:rPr>
            </w:pPr>
            <w:r w:rsidRPr="006236B2">
              <w:rPr>
                <w:rFonts w:cs="Times New Roman"/>
                <w:sz w:val="20"/>
                <w:szCs w:val="20"/>
              </w:rPr>
              <w:t>Boby, L.A., Dinon Aldridge, H. and Knox. P.</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DF42228" w14:textId="15F2279D" w:rsidR="00C26342" w:rsidRPr="006236B2" w:rsidRDefault="00C26342" w:rsidP="00D36237">
            <w:pPr>
              <w:spacing w:line="0" w:lineRule="atLeast"/>
              <w:rPr>
                <w:rFonts w:cs="Times New Roman"/>
                <w:sz w:val="20"/>
                <w:szCs w:val="20"/>
              </w:rPr>
            </w:pPr>
            <w:r w:rsidRPr="006236B2">
              <w:rPr>
                <w:rFonts w:cs="Times New Roman"/>
                <w:sz w:val="20"/>
                <w:szCs w:val="20"/>
              </w:rPr>
              <w:t>Climate Science and PINEMAP information</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9CF51FE" w14:textId="05E66DE8" w:rsidR="00C26342" w:rsidRPr="006236B2" w:rsidRDefault="00C26342" w:rsidP="00D36237">
            <w:pPr>
              <w:spacing w:line="0" w:lineRule="atLeast"/>
              <w:rPr>
                <w:rFonts w:cs="Times New Roman"/>
                <w:sz w:val="20"/>
                <w:szCs w:val="20"/>
              </w:rPr>
            </w:pPr>
            <w:r w:rsidRPr="006236B2">
              <w:rPr>
                <w:rFonts w:cs="Times New Roman"/>
                <w:sz w:val="20"/>
                <w:szCs w:val="20"/>
              </w:rPr>
              <w:t>Informal 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18941AF" w14:textId="741315C6" w:rsidR="00C26342" w:rsidRPr="006236B2" w:rsidRDefault="00C26342" w:rsidP="00D36237">
            <w:pPr>
              <w:spacing w:line="0" w:lineRule="atLeast"/>
              <w:rPr>
                <w:rFonts w:cs="Times New Roman"/>
                <w:sz w:val="20"/>
                <w:szCs w:val="20"/>
              </w:rPr>
            </w:pPr>
            <w:r w:rsidRPr="006236B2">
              <w:rPr>
                <w:rFonts w:cs="Times New Roman"/>
                <w:sz w:val="20"/>
                <w:szCs w:val="20"/>
              </w:rPr>
              <w:t>September 18, 2013</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9A9AA32" w14:textId="1B374B7C" w:rsidR="00C26342" w:rsidRPr="006236B2" w:rsidRDefault="00C26342" w:rsidP="00D36237">
            <w:pPr>
              <w:spacing w:line="0" w:lineRule="atLeast"/>
              <w:rPr>
                <w:rFonts w:cs="Times New Roman"/>
                <w:sz w:val="20"/>
                <w:szCs w:val="20"/>
              </w:rPr>
            </w:pPr>
            <w:r w:rsidRPr="006236B2">
              <w:rPr>
                <w:rFonts w:cs="Times New Roman"/>
                <w:sz w:val="20"/>
                <w:szCs w:val="20"/>
              </w:rPr>
              <w:t>Birmingham, AL Society of American Foresters Chapter Meeting</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CF30EEB" w14:textId="3357A5F2" w:rsidR="00C26342" w:rsidRPr="006236B2" w:rsidRDefault="00C26342" w:rsidP="00D36237">
            <w:pPr>
              <w:spacing w:line="0" w:lineRule="atLeast"/>
              <w:rPr>
                <w:rFonts w:eastAsia="Times New Roman" w:cs="Times New Roman"/>
                <w:sz w:val="20"/>
                <w:szCs w:val="20"/>
              </w:rPr>
            </w:pPr>
            <w:r w:rsidRPr="006236B2">
              <w:rPr>
                <w:rFonts w:eastAsia="Times New Roman" w:cs="Times New Roman"/>
                <w:sz w:val="20"/>
                <w:szCs w:val="20"/>
              </w:rPr>
              <w:t>22</w:t>
            </w:r>
          </w:p>
        </w:tc>
      </w:tr>
      <w:tr w:rsidR="004C7F1B" w:rsidRPr="00C63923" w14:paraId="0D9A6092"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40547AC" w14:textId="76778B84" w:rsidR="004C7F1B" w:rsidRPr="006236B2" w:rsidRDefault="004C7F1B" w:rsidP="00D36237">
            <w:pPr>
              <w:spacing w:line="0" w:lineRule="atLeast"/>
              <w:rPr>
                <w:rFonts w:cs="Times New Roman"/>
                <w:sz w:val="20"/>
                <w:szCs w:val="20"/>
              </w:rPr>
            </w:pPr>
            <w:r w:rsidRPr="006236B2">
              <w:rPr>
                <w:rFonts w:cs="Times New Roman"/>
                <w:sz w:val="20"/>
                <w:szCs w:val="20"/>
              </w:rPr>
              <w:t>Boby, L. A.</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99B94B0" w14:textId="633035EC" w:rsidR="004C7F1B" w:rsidRPr="006236B2" w:rsidRDefault="004C7F1B" w:rsidP="00D36237">
            <w:pPr>
              <w:spacing w:line="0" w:lineRule="atLeast"/>
              <w:rPr>
                <w:rFonts w:cs="Times New Roman"/>
                <w:sz w:val="20"/>
                <w:szCs w:val="20"/>
              </w:rPr>
            </w:pPr>
            <w:r w:rsidRPr="006236B2">
              <w:rPr>
                <w:rFonts w:cs="Times New Roman"/>
                <w:sz w:val="20"/>
                <w:szCs w:val="20"/>
              </w:rPr>
              <w:t>Southern Regional Extension Forestry and PINEMAP Update</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A3D983" w14:textId="4B917906" w:rsidR="004C7F1B" w:rsidRPr="006236B2" w:rsidRDefault="004C7F1B" w:rsidP="00D36237">
            <w:pPr>
              <w:spacing w:line="0" w:lineRule="atLeast"/>
              <w:rPr>
                <w:rFonts w:cs="Times New Roman"/>
                <w:sz w:val="20"/>
                <w:szCs w:val="20"/>
              </w:rPr>
            </w:pPr>
            <w:r w:rsidRPr="006236B2">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8DC4B90" w14:textId="7B643AA2" w:rsidR="004C7F1B" w:rsidRPr="006236B2" w:rsidRDefault="004C7F1B" w:rsidP="00D36237">
            <w:pPr>
              <w:spacing w:line="0" w:lineRule="atLeast"/>
              <w:rPr>
                <w:rFonts w:cs="Times New Roman"/>
                <w:sz w:val="20"/>
                <w:szCs w:val="20"/>
              </w:rPr>
            </w:pPr>
            <w:r w:rsidRPr="006236B2">
              <w:rPr>
                <w:rFonts w:cs="Times New Roman"/>
                <w:sz w:val="20"/>
                <w:szCs w:val="20"/>
              </w:rPr>
              <w:t>October 16, 2013</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341CD1F" w14:textId="77777777" w:rsidR="004C7F1B" w:rsidRPr="006236B2" w:rsidRDefault="004C7F1B" w:rsidP="00D36237">
            <w:pPr>
              <w:spacing w:line="0" w:lineRule="atLeast"/>
              <w:rPr>
                <w:rFonts w:cs="Times New Roman"/>
                <w:sz w:val="20"/>
                <w:szCs w:val="20"/>
              </w:rPr>
            </w:pPr>
            <w:r w:rsidRPr="006236B2">
              <w:rPr>
                <w:rFonts w:cs="Times New Roman"/>
                <w:sz w:val="20"/>
                <w:szCs w:val="20"/>
              </w:rPr>
              <w:t>Southern Group of State Foresters Services, Utilization and Marketing Committee Meeting</w:t>
            </w:r>
          </w:p>
          <w:p w14:paraId="564B860A" w14:textId="4B71BB59" w:rsidR="004C7F1B" w:rsidRPr="006236B2" w:rsidRDefault="004C7F1B" w:rsidP="00D36237">
            <w:pPr>
              <w:spacing w:line="0" w:lineRule="atLeast"/>
              <w:rPr>
                <w:rFonts w:cs="Times New Roman"/>
                <w:sz w:val="20"/>
                <w:szCs w:val="20"/>
              </w:rPr>
            </w:pPr>
            <w:r w:rsidRPr="006236B2">
              <w:rPr>
                <w:rFonts w:cs="Times New Roman"/>
                <w:sz w:val="20"/>
                <w:szCs w:val="20"/>
              </w:rPr>
              <w:t>Lexington, KY</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A620659" w14:textId="652D14AE" w:rsidR="004C7F1B" w:rsidRPr="006236B2" w:rsidRDefault="004C7F1B" w:rsidP="00D36237">
            <w:pPr>
              <w:spacing w:line="0" w:lineRule="atLeast"/>
              <w:rPr>
                <w:rFonts w:eastAsia="Times New Roman" w:cs="Times New Roman"/>
                <w:sz w:val="20"/>
                <w:szCs w:val="20"/>
              </w:rPr>
            </w:pPr>
            <w:r w:rsidRPr="006236B2">
              <w:rPr>
                <w:rFonts w:eastAsia="Times New Roman" w:cs="Times New Roman"/>
                <w:sz w:val="20"/>
                <w:szCs w:val="20"/>
              </w:rPr>
              <w:t>35</w:t>
            </w:r>
          </w:p>
        </w:tc>
      </w:tr>
      <w:tr w:rsidR="003B0926" w:rsidRPr="00C63923" w14:paraId="3E6C3B41"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4C1027B" w14:textId="7E66DE79" w:rsidR="003B0926" w:rsidRPr="006236B2" w:rsidRDefault="003B0926" w:rsidP="00D36237">
            <w:pPr>
              <w:spacing w:line="0" w:lineRule="atLeast"/>
              <w:rPr>
                <w:rFonts w:cs="Times New Roman"/>
                <w:sz w:val="20"/>
                <w:szCs w:val="20"/>
              </w:rPr>
            </w:pPr>
            <w:r w:rsidRPr="006236B2">
              <w:rPr>
                <w:rFonts w:cs="Times New Roman"/>
                <w:sz w:val="20"/>
                <w:szCs w:val="20"/>
              </w:rPr>
              <w:t>Boby, L.A., Rashash, D. and Megalos, M.</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B891196" w14:textId="3C4398F2" w:rsidR="003B0926" w:rsidRPr="006236B2" w:rsidRDefault="003B0926" w:rsidP="00D36237">
            <w:pPr>
              <w:spacing w:line="0" w:lineRule="atLeast"/>
              <w:rPr>
                <w:rFonts w:cs="Times New Roman"/>
                <w:sz w:val="20"/>
                <w:szCs w:val="20"/>
              </w:rPr>
            </w:pPr>
            <w:r w:rsidRPr="006236B2">
              <w:rPr>
                <w:rFonts w:cs="Times New Roman"/>
                <w:sz w:val="20"/>
                <w:szCs w:val="20"/>
              </w:rPr>
              <w:t>Perceptions of Climate Change: Six Americas in the general Public and Extension Agents</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474665C" w14:textId="084F505D" w:rsidR="003B0926" w:rsidRPr="006236B2" w:rsidRDefault="003B0926" w:rsidP="00D36237">
            <w:pPr>
              <w:spacing w:line="0" w:lineRule="atLeast"/>
              <w:rPr>
                <w:rFonts w:cs="Times New Roman"/>
                <w:sz w:val="20"/>
                <w:szCs w:val="20"/>
              </w:rPr>
            </w:pPr>
            <w:r w:rsidRPr="006236B2">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0879A1C" w14:textId="65CAA818" w:rsidR="003B0926" w:rsidRPr="006236B2" w:rsidRDefault="003B0926" w:rsidP="00D36237">
            <w:pPr>
              <w:spacing w:line="0" w:lineRule="atLeast"/>
              <w:rPr>
                <w:rFonts w:cs="Times New Roman"/>
                <w:sz w:val="20"/>
                <w:szCs w:val="20"/>
              </w:rPr>
            </w:pPr>
            <w:r w:rsidRPr="006236B2">
              <w:rPr>
                <w:rFonts w:cs="Times New Roman"/>
                <w:sz w:val="20"/>
                <w:szCs w:val="20"/>
              </w:rPr>
              <w:t>January 21,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CAE2CF9" w14:textId="77777777" w:rsidR="003B0926" w:rsidRPr="006236B2" w:rsidRDefault="003B0926" w:rsidP="00D36237">
            <w:pPr>
              <w:spacing w:line="0" w:lineRule="atLeast"/>
              <w:rPr>
                <w:rFonts w:cs="Times New Roman"/>
                <w:sz w:val="20"/>
                <w:szCs w:val="20"/>
              </w:rPr>
            </w:pPr>
            <w:r w:rsidRPr="006236B2">
              <w:rPr>
                <w:rFonts w:cs="Times New Roman"/>
                <w:sz w:val="20"/>
                <w:szCs w:val="20"/>
              </w:rPr>
              <w:t>1890 Land Grant and PINEMAP Climate Change Workshop</w:t>
            </w:r>
          </w:p>
          <w:p w14:paraId="0D2FF0FA" w14:textId="6D42E95B" w:rsidR="003B0926" w:rsidRPr="006236B2" w:rsidRDefault="003B0926" w:rsidP="00D36237">
            <w:pPr>
              <w:spacing w:line="0" w:lineRule="atLeast"/>
              <w:rPr>
                <w:rFonts w:cs="Times New Roman"/>
                <w:sz w:val="20"/>
                <w:szCs w:val="20"/>
              </w:rPr>
            </w:pPr>
            <w:r w:rsidRPr="006236B2">
              <w:rPr>
                <w:rFonts w:cs="Times New Roman"/>
                <w:sz w:val="20"/>
                <w:szCs w:val="20"/>
              </w:rPr>
              <w:t>Wilmington, NC</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33C6145" w14:textId="3AFF49AF" w:rsidR="003B0926" w:rsidRPr="006236B2" w:rsidRDefault="003B0926" w:rsidP="00D36237">
            <w:pPr>
              <w:spacing w:line="0" w:lineRule="atLeast"/>
              <w:rPr>
                <w:rFonts w:eastAsia="Times New Roman" w:cs="Times New Roman"/>
                <w:sz w:val="20"/>
                <w:szCs w:val="20"/>
              </w:rPr>
            </w:pPr>
            <w:r w:rsidRPr="006236B2">
              <w:rPr>
                <w:rFonts w:eastAsia="Times New Roman" w:cs="Times New Roman"/>
                <w:sz w:val="20"/>
                <w:szCs w:val="20"/>
              </w:rPr>
              <w:t>27</w:t>
            </w:r>
          </w:p>
        </w:tc>
      </w:tr>
      <w:tr w:rsidR="004B2BE7" w:rsidRPr="00C63923" w14:paraId="2E122A7B"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EBA3778" w14:textId="65AF49AB" w:rsidR="004B2BE7" w:rsidRPr="006236B2" w:rsidRDefault="004B2BE7" w:rsidP="00D36237">
            <w:pPr>
              <w:spacing w:line="0" w:lineRule="atLeast"/>
              <w:rPr>
                <w:rFonts w:cs="Times New Roman"/>
                <w:sz w:val="20"/>
                <w:szCs w:val="20"/>
              </w:rPr>
            </w:pPr>
            <w:r w:rsidRPr="006236B2">
              <w:rPr>
                <w:rFonts w:cs="Times New Roman"/>
                <w:sz w:val="20"/>
                <w:szCs w:val="20"/>
              </w:rPr>
              <w:t>Boby, L.A.</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8EEC172" w14:textId="64B27485" w:rsidR="004B2BE7" w:rsidRPr="006236B2" w:rsidRDefault="004B2BE7" w:rsidP="00D36237">
            <w:pPr>
              <w:spacing w:line="0" w:lineRule="atLeast"/>
              <w:rPr>
                <w:rFonts w:cs="Times New Roman"/>
                <w:sz w:val="20"/>
                <w:szCs w:val="20"/>
              </w:rPr>
            </w:pPr>
            <w:r w:rsidRPr="006236B2">
              <w:rPr>
                <w:rFonts w:cs="Times New Roman"/>
                <w:sz w:val="20"/>
                <w:szCs w:val="20"/>
              </w:rPr>
              <w:t>PINEMAP/ Project Learning Tree Activity</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A801DDD" w14:textId="0D28BDBE" w:rsidR="004B2BE7" w:rsidRPr="006236B2" w:rsidRDefault="004B2BE7" w:rsidP="00D36237">
            <w:pPr>
              <w:spacing w:line="0" w:lineRule="atLeast"/>
              <w:rPr>
                <w:rFonts w:cs="Times New Roman"/>
                <w:sz w:val="20"/>
                <w:szCs w:val="20"/>
              </w:rPr>
            </w:pPr>
            <w:r w:rsidRPr="006236B2">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0066CE6" w14:textId="6F03C78F" w:rsidR="004B2BE7" w:rsidRPr="006236B2" w:rsidRDefault="004B2BE7" w:rsidP="00D36237">
            <w:pPr>
              <w:spacing w:line="0" w:lineRule="atLeast"/>
              <w:rPr>
                <w:rFonts w:cs="Times New Roman"/>
                <w:sz w:val="20"/>
                <w:szCs w:val="20"/>
              </w:rPr>
            </w:pPr>
            <w:r w:rsidRPr="006236B2">
              <w:rPr>
                <w:rFonts w:cs="Times New Roman"/>
                <w:sz w:val="20"/>
                <w:szCs w:val="20"/>
              </w:rPr>
              <w:t>January 23,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F0BB939" w14:textId="77777777" w:rsidR="004B2BE7" w:rsidRPr="006236B2" w:rsidRDefault="004B2BE7" w:rsidP="004B2BE7">
            <w:pPr>
              <w:spacing w:line="0" w:lineRule="atLeast"/>
              <w:rPr>
                <w:rFonts w:cs="Times New Roman"/>
                <w:sz w:val="20"/>
                <w:szCs w:val="20"/>
              </w:rPr>
            </w:pPr>
            <w:r w:rsidRPr="006236B2">
              <w:rPr>
                <w:rFonts w:cs="Times New Roman"/>
                <w:sz w:val="20"/>
                <w:szCs w:val="20"/>
              </w:rPr>
              <w:t>1890 Land Grant and PINEMAP Climate Change Workshop</w:t>
            </w:r>
          </w:p>
          <w:p w14:paraId="618C5D37" w14:textId="7FCDBEB5" w:rsidR="004B2BE7" w:rsidRPr="006236B2" w:rsidRDefault="004B2BE7" w:rsidP="00D36237">
            <w:pPr>
              <w:spacing w:line="0" w:lineRule="atLeast"/>
              <w:rPr>
                <w:rFonts w:cs="Times New Roman"/>
                <w:sz w:val="20"/>
                <w:szCs w:val="20"/>
              </w:rPr>
            </w:pPr>
            <w:r w:rsidRPr="006236B2">
              <w:rPr>
                <w:rFonts w:cs="Times New Roman"/>
                <w:sz w:val="20"/>
                <w:szCs w:val="20"/>
              </w:rPr>
              <w:t>Wilmington, NC</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0E0E085" w14:textId="131A2177" w:rsidR="004B2BE7" w:rsidRPr="006236B2" w:rsidRDefault="004B2BE7" w:rsidP="00D36237">
            <w:pPr>
              <w:spacing w:line="0" w:lineRule="atLeast"/>
              <w:rPr>
                <w:rFonts w:eastAsia="Times New Roman" w:cs="Times New Roman"/>
                <w:sz w:val="20"/>
                <w:szCs w:val="20"/>
              </w:rPr>
            </w:pPr>
            <w:r w:rsidRPr="006236B2">
              <w:rPr>
                <w:rFonts w:cs="Times New Roman"/>
                <w:sz w:val="20"/>
                <w:szCs w:val="20"/>
              </w:rPr>
              <w:t>27</w:t>
            </w:r>
          </w:p>
        </w:tc>
      </w:tr>
      <w:tr w:rsidR="004B2BE7" w:rsidRPr="00C63923" w14:paraId="369BF12D"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02B6693" w14:textId="310022C7" w:rsidR="004B2BE7" w:rsidRPr="006236B2" w:rsidRDefault="004B2BE7" w:rsidP="00D36237">
            <w:pPr>
              <w:spacing w:line="0" w:lineRule="atLeast"/>
              <w:rPr>
                <w:rFonts w:cs="Times New Roman"/>
                <w:sz w:val="20"/>
                <w:szCs w:val="20"/>
              </w:rPr>
            </w:pPr>
            <w:r w:rsidRPr="006236B2">
              <w:rPr>
                <w:rFonts w:cs="Times New Roman"/>
                <w:sz w:val="20"/>
                <w:szCs w:val="20"/>
              </w:rPr>
              <w:t xml:space="preserve">Boby, L.A. and Risse, M. </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0ADEAE" w14:textId="77777777" w:rsidR="004B2BE7" w:rsidRPr="006236B2" w:rsidRDefault="004B2BE7" w:rsidP="00D36237">
            <w:pPr>
              <w:spacing w:line="0" w:lineRule="atLeast"/>
              <w:rPr>
                <w:rFonts w:cs="Times New Roman"/>
                <w:sz w:val="20"/>
                <w:szCs w:val="20"/>
              </w:rPr>
            </w:pP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80DABC6" w14:textId="1CB898C8" w:rsidR="004B2BE7" w:rsidRPr="006236B2" w:rsidRDefault="004B2BE7" w:rsidP="00D36237">
            <w:pPr>
              <w:spacing w:line="0" w:lineRule="atLeast"/>
              <w:rPr>
                <w:rFonts w:cs="Times New Roman"/>
                <w:sz w:val="20"/>
                <w:szCs w:val="20"/>
              </w:rPr>
            </w:pPr>
            <w:r w:rsidRPr="006236B2">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83C0CB" w14:textId="653658A0" w:rsidR="004B2BE7" w:rsidRPr="006236B2" w:rsidRDefault="004B2BE7" w:rsidP="00D36237">
            <w:pPr>
              <w:spacing w:line="0" w:lineRule="atLeast"/>
              <w:rPr>
                <w:rFonts w:cs="Times New Roman"/>
                <w:sz w:val="20"/>
                <w:szCs w:val="20"/>
              </w:rPr>
            </w:pPr>
            <w:r w:rsidRPr="006236B2">
              <w:rPr>
                <w:rFonts w:cs="Times New Roman"/>
                <w:sz w:val="20"/>
                <w:szCs w:val="20"/>
              </w:rPr>
              <w:t xml:space="preserve">February 18, 2014 </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0F2D51A" w14:textId="61022E99" w:rsidR="004B2BE7" w:rsidRPr="006236B2" w:rsidRDefault="004B2BE7" w:rsidP="00D36237">
            <w:pPr>
              <w:spacing w:line="0" w:lineRule="atLeast"/>
              <w:rPr>
                <w:rFonts w:cs="Times New Roman"/>
                <w:sz w:val="20"/>
                <w:szCs w:val="20"/>
              </w:rPr>
            </w:pPr>
            <w:r w:rsidRPr="006236B2">
              <w:rPr>
                <w:rFonts w:cs="Times New Roman"/>
                <w:sz w:val="20"/>
                <w:szCs w:val="20"/>
              </w:rPr>
              <w:t>American Meteorlogical Society Meeting</w:t>
            </w:r>
          </w:p>
          <w:p w14:paraId="3C87FAF2" w14:textId="52E38378" w:rsidR="004B2BE7" w:rsidRPr="006236B2" w:rsidRDefault="004B2BE7" w:rsidP="00D36237">
            <w:pPr>
              <w:spacing w:line="0" w:lineRule="atLeast"/>
              <w:rPr>
                <w:rFonts w:cs="Times New Roman"/>
                <w:sz w:val="20"/>
                <w:szCs w:val="20"/>
              </w:rPr>
            </w:pPr>
            <w:r w:rsidRPr="006236B2">
              <w:rPr>
                <w:rFonts w:cs="Times New Roman"/>
                <w:sz w:val="20"/>
                <w:szCs w:val="20"/>
              </w:rPr>
              <w:t>Atlanta, GA</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7B2EF87" w14:textId="7D376829" w:rsidR="004B2BE7" w:rsidRPr="006236B2" w:rsidRDefault="004B2BE7" w:rsidP="00D36237">
            <w:pPr>
              <w:spacing w:line="0" w:lineRule="atLeast"/>
              <w:rPr>
                <w:rFonts w:eastAsia="Times New Roman" w:cs="Times New Roman"/>
                <w:sz w:val="20"/>
                <w:szCs w:val="20"/>
              </w:rPr>
            </w:pPr>
            <w:r w:rsidRPr="006236B2">
              <w:rPr>
                <w:rFonts w:eastAsia="Times New Roman" w:cs="Times New Roman"/>
                <w:sz w:val="20"/>
                <w:szCs w:val="20"/>
              </w:rPr>
              <w:t>100</w:t>
            </w:r>
          </w:p>
        </w:tc>
      </w:tr>
      <w:tr w:rsidR="00BD7D7F" w:rsidRPr="00C63923" w14:paraId="05440C6D"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77DE59D" w14:textId="363FD39C" w:rsidR="00BD7D7F" w:rsidRPr="006236B2" w:rsidRDefault="00BD7D7F" w:rsidP="00D36237">
            <w:pPr>
              <w:spacing w:line="0" w:lineRule="atLeast"/>
              <w:rPr>
                <w:rFonts w:cs="Times New Roman"/>
                <w:sz w:val="20"/>
                <w:szCs w:val="20"/>
              </w:rPr>
            </w:pPr>
            <w:r w:rsidRPr="006236B2">
              <w:rPr>
                <w:rFonts w:cs="Times New Roman"/>
                <w:sz w:val="20"/>
                <w:szCs w:val="20"/>
              </w:rPr>
              <w:t>Boby, L.A. and Monroe, M.</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3DEA2A9" w14:textId="49A5E389" w:rsidR="00BD7D7F" w:rsidRPr="006236B2" w:rsidRDefault="00BD7D7F" w:rsidP="00D36237">
            <w:pPr>
              <w:spacing w:line="0" w:lineRule="atLeast"/>
              <w:rPr>
                <w:rFonts w:cs="Times New Roman"/>
                <w:sz w:val="20"/>
                <w:szCs w:val="20"/>
              </w:rPr>
            </w:pPr>
            <w:r w:rsidRPr="006236B2">
              <w:rPr>
                <w:rFonts w:cs="Times New Roman"/>
                <w:sz w:val="20"/>
                <w:szCs w:val="20"/>
              </w:rPr>
              <w:t>Climate Change And Biomass Outreach- What’s new- What’s Needed</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F12F314" w14:textId="7C16CCC4" w:rsidR="00BD7D7F" w:rsidRPr="006236B2" w:rsidRDefault="00BD7D7F" w:rsidP="00D36237">
            <w:pPr>
              <w:spacing w:line="0" w:lineRule="atLeast"/>
              <w:rPr>
                <w:rFonts w:cs="Times New Roman"/>
                <w:sz w:val="20"/>
                <w:szCs w:val="20"/>
              </w:rPr>
            </w:pPr>
            <w:r w:rsidRPr="006236B2">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5041D42" w14:textId="11BA7EC8" w:rsidR="00BD7D7F" w:rsidRPr="006236B2" w:rsidRDefault="00BD7D7F" w:rsidP="00D36237">
            <w:pPr>
              <w:spacing w:line="0" w:lineRule="atLeast"/>
              <w:rPr>
                <w:rFonts w:cs="Times New Roman"/>
                <w:sz w:val="20"/>
                <w:szCs w:val="20"/>
              </w:rPr>
            </w:pPr>
            <w:r w:rsidRPr="006236B2">
              <w:rPr>
                <w:rFonts w:cs="Times New Roman"/>
                <w:sz w:val="20"/>
                <w:szCs w:val="20"/>
              </w:rPr>
              <w:t>February 27,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9E34266" w14:textId="3A9E70A2" w:rsidR="00BD7D7F" w:rsidRPr="006236B2" w:rsidRDefault="00BD7D7F" w:rsidP="00D36237">
            <w:pPr>
              <w:spacing w:line="0" w:lineRule="atLeast"/>
              <w:rPr>
                <w:rFonts w:cs="Times New Roman"/>
                <w:sz w:val="20"/>
                <w:szCs w:val="20"/>
              </w:rPr>
            </w:pPr>
            <w:r w:rsidRPr="006236B2">
              <w:rPr>
                <w:rFonts w:cs="Times New Roman"/>
                <w:sz w:val="20"/>
                <w:szCs w:val="20"/>
              </w:rPr>
              <w:t>Southern Regional Extension Forestry Unit Leaders Meeting Athens, GA</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E76F93B" w14:textId="6B53D69C" w:rsidR="00BD7D7F" w:rsidRPr="006236B2" w:rsidRDefault="00BD7D7F" w:rsidP="00D36237">
            <w:pPr>
              <w:spacing w:line="0" w:lineRule="atLeast"/>
              <w:rPr>
                <w:rFonts w:eastAsia="Times New Roman" w:cs="Times New Roman"/>
                <w:sz w:val="20"/>
                <w:szCs w:val="20"/>
              </w:rPr>
            </w:pPr>
            <w:r w:rsidRPr="006236B2">
              <w:rPr>
                <w:rFonts w:eastAsia="Times New Roman" w:cs="Times New Roman"/>
                <w:sz w:val="20"/>
                <w:szCs w:val="20"/>
              </w:rPr>
              <w:t>20</w:t>
            </w:r>
          </w:p>
        </w:tc>
      </w:tr>
      <w:tr w:rsidR="00BD7D7F" w:rsidRPr="00C63923" w14:paraId="565F0036"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2B5828" w14:textId="1DA21A05" w:rsidR="00BD7D7F" w:rsidRPr="006236B2" w:rsidRDefault="00BD7D7F" w:rsidP="00D36237">
            <w:pPr>
              <w:spacing w:line="0" w:lineRule="atLeast"/>
              <w:rPr>
                <w:rFonts w:cs="Times New Roman"/>
                <w:sz w:val="20"/>
                <w:szCs w:val="20"/>
              </w:rPr>
            </w:pPr>
            <w:r w:rsidRPr="006236B2">
              <w:rPr>
                <w:rFonts w:cs="Times New Roman"/>
                <w:sz w:val="20"/>
                <w:szCs w:val="20"/>
              </w:rPr>
              <w:t>Boby, L.A., Dwivedi, P., Teskey, R., Markewitz, D., McGuire, M., Kane, M. and Akers, M.</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0E1CAAD" w14:textId="099C258D" w:rsidR="00BD7D7F" w:rsidRPr="006236B2" w:rsidRDefault="00BD7D7F" w:rsidP="00D36237">
            <w:pPr>
              <w:spacing w:line="0" w:lineRule="atLeast"/>
              <w:rPr>
                <w:rFonts w:cs="Times New Roman"/>
                <w:sz w:val="20"/>
                <w:szCs w:val="20"/>
              </w:rPr>
            </w:pPr>
            <w:r w:rsidRPr="006236B2">
              <w:rPr>
                <w:rFonts w:cs="Times New Roman"/>
                <w:sz w:val="20"/>
                <w:szCs w:val="20"/>
              </w:rPr>
              <w:t>Pine Integrated Network: Education, Mitigation and Adaptation Project</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1292804" w14:textId="4659586E" w:rsidR="00BD7D7F" w:rsidRPr="006236B2" w:rsidRDefault="00BD7D7F" w:rsidP="00D36237">
            <w:pPr>
              <w:spacing w:line="0" w:lineRule="atLeast"/>
              <w:rPr>
                <w:rFonts w:cs="Times New Roman"/>
                <w:sz w:val="20"/>
                <w:szCs w:val="20"/>
              </w:rPr>
            </w:pPr>
            <w:r w:rsidRPr="006236B2">
              <w:rPr>
                <w:rFonts w:cs="Times New Roman"/>
                <w:sz w:val="20"/>
                <w:szCs w:val="20"/>
              </w:rPr>
              <w:t>Poster</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2F0DAC6" w14:textId="6CA2555E" w:rsidR="00BD7D7F" w:rsidRPr="006236B2" w:rsidRDefault="00BD7D7F" w:rsidP="00D36237">
            <w:pPr>
              <w:spacing w:line="0" w:lineRule="atLeast"/>
              <w:rPr>
                <w:rFonts w:cs="Times New Roman"/>
                <w:sz w:val="20"/>
                <w:szCs w:val="20"/>
              </w:rPr>
            </w:pPr>
            <w:r w:rsidRPr="006236B2">
              <w:rPr>
                <w:rFonts w:cs="Times New Roman"/>
                <w:sz w:val="20"/>
                <w:szCs w:val="20"/>
              </w:rPr>
              <w:t>February 28,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AB1D616" w14:textId="77777777" w:rsidR="00BD7D7F" w:rsidRPr="006236B2" w:rsidRDefault="00BD7D7F" w:rsidP="00D36237">
            <w:pPr>
              <w:spacing w:line="0" w:lineRule="atLeast"/>
              <w:rPr>
                <w:rFonts w:cs="Times New Roman"/>
                <w:sz w:val="20"/>
                <w:szCs w:val="20"/>
              </w:rPr>
            </w:pPr>
            <w:r w:rsidRPr="006236B2">
              <w:rPr>
                <w:rFonts w:cs="Times New Roman"/>
                <w:sz w:val="20"/>
                <w:szCs w:val="20"/>
              </w:rPr>
              <w:t>University of Georgia Sustainability Forum</w:t>
            </w:r>
          </w:p>
          <w:p w14:paraId="0D05B60D" w14:textId="4B366CF4" w:rsidR="00BD7D7F" w:rsidRPr="006236B2" w:rsidRDefault="00BD7D7F" w:rsidP="00D36237">
            <w:pPr>
              <w:spacing w:line="0" w:lineRule="atLeast"/>
              <w:rPr>
                <w:rFonts w:cs="Times New Roman"/>
                <w:sz w:val="20"/>
                <w:szCs w:val="20"/>
              </w:rPr>
            </w:pPr>
            <w:r w:rsidRPr="006236B2">
              <w:rPr>
                <w:rFonts w:cs="Times New Roman"/>
                <w:sz w:val="20"/>
                <w:szCs w:val="20"/>
              </w:rPr>
              <w:t>Athens, GA</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F25C0B7" w14:textId="01FEB039" w:rsidR="00BD7D7F" w:rsidRPr="006236B2" w:rsidRDefault="00BD7D7F" w:rsidP="00D36237">
            <w:pPr>
              <w:spacing w:line="0" w:lineRule="atLeast"/>
              <w:rPr>
                <w:rFonts w:eastAsia="Times New Roman" w:cs="Times New Roman"/>
                <w:sz w:val="20"/>
                <w:szCs w:val="20"/>
              </w:rPr>
            </w:pPr>
            <w:r w:rsidRPr="006236B2">
              <w:rPr>
                <w:rFonts w:eastAsia="Times New Roman" w:cs="Times New Roman"/>
                <w:sz w:val="20"/>
                <w:szCs w:val="20"/>
              </w:rPr>
              <w:t>115</w:t>
            </w:r>
          </w:p>
        </w:tc>
      </w:tr>
      <w:tr w:rsidR="006236B2" w:rsidRPr="00C63923" w14:paraId="4B4DDEF3"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5C47386" w14:textId="08926C39" w:rsidR="006236B2" w:rsidRPr="006236B2" w:rsidRDefault="006236B2" w:rsidP="00D36237">
            <w:pPr>
              <w:spacing w:line="0" w:lineRule="atLeast"/>
              <w:rPr>
                <w:rFonts w:cs="Times New Roman"/>
                <w:sz w:val="20"/>
                <w:szCs w:val="20"/>
                <w:highlight w:val="yellow"/>
              </w:rPr>
            </w:pPr>
            <w:r w:rsidRPr="006236B2">
              <w:rPr>
                <w:rFonts w:cs="Times New Roman"/>
                <w:sz w:val="20"/>
                <w:szCs w:val="20"/>
                <w:highlight w:val="yellow"/>
              </w:rPr>
              <w:t>Boby, L., W. Hubbard, and H. C. Morris</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C90AB41" w14:textId="11C6896A" w:rsidR="006236B2" w:rsidRPr="006236B2" w:rsidRDefault="006236B2" w:rsidP="00D36237">
            <w:pPr>
              <w:spacing w:line="0" w:lineRule="atLeast"/>
              <w:rPr>
                <w:rFonts w:cs="Times New Roman"/>
                <w:sz w:val="20"/>
                <w:szCs w:val="20"/>
                <w:highlight w:val="yellow"/>
              </w:rPr>
            </w:pPr>
            <w:r w:rsidRPr="006236B2">
              <w:rPr>
                <w:rFonts w:cs="Times New Roman"/>
                <w:sz w:val="20"/>
                <w:szCs w:val="20"/>
                <w:highlight w:val="yellow"/>
              </w:rPr>
              <w:t>Southern Foresters’ Perceptions on Climate Change and Implications for Extension</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506B2B5" w14:textId="744E6979" w:rsidR="006236B2" w:rsidRPr="006236B2" w:rsidRDefault="006236B2" w:rsidP="00D36237">
            <w:pPr>
              <w:spacing w:line="0" w:lineRule="atLeast"/>
              <w:rPr>
                <w:rFonts w:cs="Times New Roman"/>
                <w:sz w:val="20"/>
                <w:szCs w:val="20"/>
                <w:highlight w:val="yellow"/>
              </w:rPr>
            </w:pPr>
            <w:r w:rsidRPr="006236B2">
              <w:rPr>
                <w:rFonts w:cs="Times New Roman"/>
                <w:sz w:val="20"/>
                <w:szCs w:val="20"/>
                <w:highlight w:val="yellow"/>
              </w:rPr>
              <w:t>Poster 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D029848" w14:textId="7F312B95" w:rsidR="006236B2" w:rsidRPr="006236B2" w:rsidRDefault="006236B2" w:rsidP="00D36237">
            <w:pPr>
              <w:spacing w:line="0" w:lineRule="atLeast"/>
              <w:rPr>
                <w:rFonts w:cs="Times New Roman"/>
                <w:sz w:val="20"/>
                <w:szCs w:val="20"/>
                <w:highlight w:val="yellow"/>
              </w:rPr>
            </w:pPr>
            <w:r w:rsidRPr="006236B2">
              <w:rPr>
                <w:rFonts w:cs="Times New Roman"/>
                <w:sz w:val="20"/>
                <w:szCs w:val="20"/>
                <w:highlight w:val="yellow"/>
              </w:rPr>
              <w:t>May 14-16,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798C36B" w14:textId="1C61F13C" w:rsidR="006236B2" w:rsidRPr="006236B2" w:rsidRDefault="006236B2" w:rsidP="00D36237">
            <w:pPr>
              <w:spacing w:line="0" w:lineRule="atLeast"/>
              <w:rPr>
                <w:rFonts w:cs="Times New Roman"/>
                <w:sz w:val="20"/>
                <w:szCs w:val="20"/>
                <w:highlight w:val="yellow"/>
              </w:rPr>
            </w:pPr>
            <w:r w:rsidRPr="006236B2">
              <w:rPr>
                <w:rFonts w:cs="Times New Roman"/>
                <w:sz w:val="20"/>
                <w:szCs w:val="20"/>
                <w:highlight w:val="yellow"/>
              </w:rPr>
              <w:t>PINEMAP Annual Meeting, Athens, GA</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A8DC1BB" w14:textId="77777777" w:rsidR="006236B2" w:rsidRPr="006236B2" w:rsidRDefault="006236B2" w:rsidP="00D36237">
            <w:pPr>
              <w:spacing w:line="0" w:lineRule="atLeast"/>
              <w:jc w:val="right"/>
              <w:rPr>
                <w:rFonts w:cs="Times New Roman"/>
                <w:sz w:val="20"/>
                <w:szCs w:val="20"/>
              </w:rPr>
            </w:pPr>
          </w:p>
        </w:tc>
      </w:tr>
      <w:tr w:rsidR="00BD7D7F" w:rsidRPr="00C63923" w14:paraId="6FE0B37B"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800ABD" w14:textId="036EC2DE" w:rsidR="00BD7D7F" w:rsidRPr="006236B2" w:rsidRDefault="00BD7D7F" w:rsidP="00D36237">
            <w:pPr>
              <w:spacing w:line="0" w:lineRule="atLeast"/>
              <w:rPr>
                <w:rFonts w:cs="Times New Roman"/>
                <w:sz w:val="20"/>
                <w:szCs w:val="20"/>
              </w:rPr>
            </w:pPr>
            <w:r w:rsidRPr="006236B2">
              <w:rPr>
                <w:rFonts w:cs="Times New Roman"/>
                <w:sz w:val="20"/>
                <w:szCs w:val="20"/>
              </w:rPr>
              <w:t>Boyd, G.D.</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28C1C3" w14:textId="77777777" w:rsidR="00BD7D7F" w:rsidRPr="006236B2" w:rsidRDefault="00BD7D7F" w:rsidP="00D36237">
            <w:pPr>
              <w:spacing w:line="0" w:lineRule="atLeast"/>
              <w:rPr>
                <w:rFonts w:cs="Times New Roman"/>
                <w:sz w:val="20"/>
                <w:szCs w:val="20"/>
              </w:rPr>
            </w:pPr>
            <w:r w:rsidRPr="006236B2">
              <w:rPr>
                <w:rFonts w:cs="Times New Roman"/>
                <w:sz w:val="20"/>
                <w:szCs w:val="20"/>
              </w:rPr>
              <w:t>Climate Change and the Forest Environment</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9E2C29" w14:textId="77777777" w:rsidR="00BD7D7F" w:rsidRPr="006236B2" w:rsidRDefault="00BD7D7F" w:rsidP="00D36237">
            <w:pPr>
              <w:spacing w:line="0" w:lineRule="atLeast"/>
              <w:rPr>
                <w:rFonts w:cs="Times New Roman"/>
                <w:sz w:val="20"/>
                <w:szCs w:val="20"/>
              </w:rPr>
            </w:pPr>
            <w:r w:rsidRPr="006236B2">
              <w:rPr>
                <w:rFonts w:cs="Times New Roman"/>
                <w:sz w:val="20"/>
                <w:szCs w:val="20"/>
              </w:rPr>
              <w:t>Presentation (Meeting)</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10DDF6" w14:textId="77777777" w:rsidR="00BD7D7F" w:rsidRPr="006236B2" w:rsidRDefault="00BD7D7F" w:rsidP="00D36237">
            <w:pPr>
              <w:spacing w:line="0" w:lineRule="atLeast"/>
              <w:rPr>
                <w:rFonts w:cs="Times New Roman"/>
                <w:sz w:val="20"/>
                <w:szCs w:val="20"/>
              </w:rPr>
            </w:pPr>
            <w:r w:rsidRPr="006236B2">
              <w:rPr>
                <w:rFonts w:cs="Times New Roman"/>
                <w:sz w:val="20"/>
                <w:szCs w:val="20"/>
              </w:rPr>
              <w:t>October 17-20, 2012</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2001A0" w14:textId="77777777" w:rsidR="00BD7D7F" w:rsidRPr="006236B2" w:rsidRDefault="00BD7D7F" w:rsidP="00D36237">
            <w:pPr>
              <w:spacing w:line="0" w:lineRule="atLeast"/>
              <w:rPr>
                <w:rFonts w:cs="Times New Roman"/>
                <w:sz w:val="20"/>
                <w:szCs w:val="20"/>
              </w:rPr>
            </w:pPr>
            <w:r w:rsidRPr="006236B2">
              <w:rPr>
                <w:rFonts w:cs="Times New Roman"/>
                <w:sz w:val="20"/>
                <w:szCs w:val="20"/>
              </w:rPr>
              <w:t>Mississippi Forestry Association Annual Meeting, Tupelo, MS</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EB6078" w14:textId="77777777" w:rsidR="00BD7D7F" w:rsidRPr="006236B2" w:rsidRDefault="00BD7D7F" w:rsidP="00D36237">
            <w:pPr>
              <w:spacing w:line="0" w:lineRule="atLeast"/>
              <w:jc w:val="right"/>
              <w:rPr>
                <w:rFonts w:cs="Times New Roman"/>
                <w:sz w:val="20"/>
                <w:szCs w:val="20"/>
              </w:rPr>
            </w:pPr>
            <w:r w:rsidRPr="006236B2">
              <w:rPr>
                <w:rFonts w:cs="Times New Roman"/>
                <w:sz w:val="20"/>
                <w:szCs w:val="20"/>
              </w:rPr>
              <w:t>12</w:t>
            </w:r>
          </w:p>
        </w:tc>
      </w:tr>
      <w:tr w:rsidR="00BD7D7F" w:rsidRPr="00C63923" w14:paraId="215838AA"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5B49FAC" w14:textId="0A3F1FF9" w:rsidR="00BD7D7F" w:rsidRPr="006236B2" w:rsidRDefault="00BD7D7F" w:rsidP="00D36237">
            <w:pPr>
              <w:spacing w:line="0" w:lineRule="atLeast"/>
              <w:rPr>
                <w:rFonts w:cs="Times New Roman"/>
                <w:sz w:val="20"/>
                <w:szCs w:val="20"/>
              </w:rPr>
            </w:pPr>
            <w:r w:rsidRPr="006236B2">
              <w:rPr>
                <w:rFonts w:cs="Times New Roman"/>
                <w:sz w:val="20"/>
                <w:szCs w:val="20"/>
              </w:rPr>
              <w:t>Boyles, R.</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D5E408E" w14:textId="32BA3DCB" w:rsidR="00BD7D7F" w:rsidRPr="006236B2" w:rsidRDefault="00BD7D7F" w:rsidP="00D36237">
            <w:pPr>
              <w:spacing w:line="0" w:lineRule="atLeast"/>
              <w:rPr>
                <w:rFonts w:cs="Times New Roman"/>
                <w:sz w:val="20"/>
                <w:szCs w:val="20"/>
              </w:rPr>
            </w:pPr>
            <w:r w:rsidRPr="006236B2">
              <w:rPr>
                <w:rFonts w:cs="Times New Roman"/>
                <w:sz w:val="20"/>
                <w:szCs w:val="20"/>
              </w:rPr>
              <w:t>Climate Change and Coastal NC</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DF74D5" w14:textId="2DE16046" w:rsidR="00BD7D7F" w:rsidRPr="006236B2" w:rsidRDefault="00BD7D7F" w:rsidP="00D36237">
            <w:pPr>
              <w:spacing w:line="0" w:lineRule="atLeast"/>
              <w:rPr>
                <w:rFonts w:cs="Times New Roman"/>
                <w:sz w:val="20"/>
                <w:szCs w:val="20"/>
              </w:rPr>
            </w:pPr>
            <w:r w:rsidRPr="006236B2">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E91E2EC" w14:textId="3A373ADE" w:rsidR="00BD7D7F" w:rsidRPr="006236B2" w:rsidRDefault="00BD7D7F" w:rsidP="00D36237">
            <w:pPr>
              <w:spacing w:line="0" w:lineRule="atLeast"/>
              <w:rPr>
                <w:rFonts w:cs="Times New Roman"/>
                <w:sz w:val="20"/>
                <w:szCs w:val="20"/>
              </w:rPr>
            </w:pPr>
            <w:r w:rsidRPr="006236B2">
              <w:rPr>
                <w:rFonts w:cs="Times New Roman"/>
                <w:sz w:val="20"/>
                <w:szCs w:val="20"/>
              </w:rPr>
              <w:t>Sept. 17, 2013</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DBB65E1" w14:textId="73DA1D87" w:rsidR="00BD7D7F" w:rsidRPr="006236B2" w:rsidRDefault="00BD7D7F" w:rsidP="003B0926">
            <w:pPr>
              <w:spacing w:line="0" w:lineRule="atLeast"/>
              <w:rPr>
                <w:rFonts w:cs="Times New Roman"/>
                <w:sz w:val="20"/>
                <w:szCs w:val="20"/>
              </w:rPr>
            </w:pPr>
            <w:r w:rsidRPr="006236B2">
              <w:rPr>
                <w:rFonts w:cs="Times New Roman"/>
                <w:sz w:val="20"/>
                <w:szCs w:val="20"/>
              </w:rPr>
              <w:t xml:space="preserve">New River, NC Roundtable </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9404307" w14:textId="11ABBDCE" w:rsidR="00BD7D7F" w:rsidRPr="006236B2" w:rsidRDefault="00BD7D7F" w:rsidP="00D36237">
            <w:pPr>
              <w:spacing w:line="0" w:lineRule="atLeast"/>
              <w:jc w:val="right"/>
              <w:rPr>
                <w:rFonts w:cs="Times New Roman"/>
                <w:sz w:val="20"/>
                <w:szCs w:val="20"/>
              </w:rPr>
            </w:pPr>
            <w:r w:rsidRPr="006236B2">
              <w:rPr>
                <w:rFonts w:cs="Times New Roman"/>
                <w:sz w:val="20"/>
                <w:szCs w:val="20"/>
              </w:rPr>
              <w:t>25</w:t>
            </w:r>
          </w:p>
        </w:tc>
      </w:tr>
      <w:tr w:rsidR="00BD7D7F" w:rsidRPr="00C63923" w14:paraId="72A0079E"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5897620" w14:textId="506A32B9" w:rsidR="00BD7D7F" w:rsidRPr="006236B2" w:rsidRDefault="00BD7D7F" w:rsidP="00D36237">
            <w:pPr>
              <w:spacing w:line="0" w:lineRule="atLeast"/>
              <w:rPr>
                <w:rFonts w:cs="Times New Roman"/>
                <w:sz w:val="20"/>
                <w:szCs w:val="20"/>
              </w:rPr>
            </w:pPr>
            <w:r w:rsidRPr="006236B2">
              <w:rPr>
                <w:rFonts w:cs="Times New Roman"/>
                <w:sz w:val="20"/>
                <w:szCs w:val="20"/>
              </w:rPr>
              <w:t xml:space="preserve">Boyles, R. </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5859A65" w14:textId="1528B0C3" w:rsidR="00BD7D7F" w:rsidRPr="006236B2" w:rsidRDefault="00BD7D7F" w:rsidP="00D36237">
            <w:pPr>
              <w:spacing w:line="0" w:lineRule="atLeast"/>
              <w:rPr>
                <w:rFonts w:cs="Times New Roman"/>
                <w:sz w:val="20"/>
                <w:szCs w:val="20"/>
              </w:rPr>
            </w:pPr>
            <w:r w:rsidRPr="006236B2">
              <w:rPr>
                <w:rFonts w:cs="Times New Roman"/>
                <w:sz w:val="20"/>
                <w:szCs w:val="20"/>
              </w:rPr>
              <w:t>Climate change in NC</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180D654" w14:textId="5511DC3D" w:rsidR="00BD7D7F" w:rsidRPr="006236B2" w:rsidRDefault="00BD7D7F" w:rsidP="00D36237">
            <w:pPr>
              <w:spacing w:line="0" w:lineRule="atLeast"/>
              <w:rPr>
                <w:rFonts w:cs="Times New Roman"/>
                <w:sz w:val="20"/>
                <w:szCs w:val="20"/>
              </w:rPr>
            </w:pPr>
            <w:r w:rsidRPr="006236B2">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6AB32DB" w14:textId="293B013B" w:rsidR="00BD7D7F" w:rsidRPr="006236B2" w:rsidRDefault="00BD7D7F" w:rsidP="00D36237">
            <w:pPr>
              <w:spacing w:line="0" w:lineRule="atLeast"/>
              <w:rPr>
                <w:rFonts w:cs="Times New Roman"/>
                <w:sz w:val="20"/>
                <w:szCs w:val="20"/>
              </w:rPr>
            </w:pPr>
            <w:r w:rsidRPr="006236B2">
              <w:rPr>
                <w:rFonts w:cs="Times New Roman"/>
                <w:sz w:val="20"/>
                <w:szCs w:val="20"/>
              </w:rPr>
              <w:t>November 8, 2013</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0CAA2F8" w14:textId="57AAEB94" w:rsidR="00BD7D7F" w:rsidRPr="006236B2" w:rsidRDefault="00BD7D7F" w:rsidP="003B0926">
            <w:pPr>
              <w:spacing w:line="0" w:lineRule="atLeast"/>
              <w:rPr>
                <w:rFonts w:cs="Times New Roman"/>
                <w:sz w:val="20"/>
                <w:szCs w:val="20"/>
              </w:rPr>
            </w:pPr>
            <w:r w:rsidRPr="006236B2">
              <w:rPr>
                <w:rFonts w:cs="Times New Roman"/>
                <w:sz w:val="20"/>
                <w:szCs w:val="20"/>
              </w:rPr>
              <w:t>NCCU Climate Change Symposium</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8DAF2C4" w14:textId="531C80FB" w:rsidR="00BD7D7F" w:rsidRPr="006236B2" w:rsidRDefault="00BD7D7F" w:rsidP="00D36237">
            <w:pPr>
              <w:spacing w:line="0" w:lineRule="atLeast"/>
              <w:jc w:val="right"/>
              <w:rPr>
                <w:rFonts w:cs="Times New Roman"/>
                <w:sz w:val="20"/>
                <w:szCs w:val="20"/>
              </w:rPr>
            </w:pPr>
            <w:r w:rsidRPr="006236B2">
              <w:rPr>
                <w:rFonts w:cs="Times New Roman"/>
                <w:sz w:val="20"/>
                <w:szCs w:val="20"/>
              </w:rPr>
              <w:t>25</w:t>
            </w:r>
          </w:p>
        </w:tc>
      </w:tr>
      <w:tr w:rsidR="00BD7D7F" w:rsidRPr="00C63923" w14:paraId="492BFB3E"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5A98A79" w14:textId="078CEC76" w:rsidR="00BD7D7F" w:rsidRPr="006236B2" w:rsidRDefault="00BD7D7F" w:rsidP="00D36237">
            <w:pPr>
              <w:spacing w:line="0" w:lineRule="atLeast"/>
              <w:rPr>
                <w:rFonts w:cs="Times New Roman"/>
                <w:sz w:val="20"/>
                <w:szCs w:val="20"/>
              </w:rPr>
            </w:pPr>
            <w:r w:rsidRPr="006236B2">
              <w:rPr>
                <w:rFonts w:cs="Times New Roman"/>
                <w:sz w:val="20"/>
                <w:szCs w:val="20"/>
              </w:rPr>
              <w:t xml:space="preserve">Boyles, R. </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4321315" w14:textId="44582516" w:rsidR="00BD7D7F" w:rsidRPr="006236B2" w:rsidRDefault="00BD7D7F" w:rsidP="00D36237">
            <w:pPr>
              <w:spacing w:line="0" w:lineRule="atLeast"/>
              <w:rPr>
                <w:rFonts w:cs="Times New Roman"/>
                <w:sz w:val="20"/>
                <w:szCs w:val="20"/>
              </w:rPr>
            </w:pPr>
            <w:r w:rsidRPr="006236B2">
              <w:rPr>
                <w:rFonts w:cs="Times New Roman"/>
                <w:sz w:val="20"/>
                <w:szCs w:val="20"/>
              </w:rPr>
              <w:t>Climate change and agriculture</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12DF47" w14:textId="04939C01" w:rsidR="00BD7D7F" w:rsidRPr="006236B2" w:rsidRDefault="00BD7D7F" w:rsidP="00D36237">
            <w:pPr>
              <w:spacing w:line="0" w:lineRule="atLeast"/>
              <w:rPr>
                <w:rFonts w:cs="Times New Roman"/>
                <w:sz w:val="20"/>
                <w:szCs w:val="20"/>
              </w:rPr>
            </w:pPr>
            <w:r w:rsidRPr="006236B2">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F0C67AE" w14:textId="2DD49221" w:rsidR="00BD7D7F" w:rsidRPr="006236B2" w:rsidRDefault="00BD7D7F" w:rsidP="00D36237">
            <w:pPr>
              <w:spacing w:line="0" w:lineRule="atLeast"/>
              <w:rPr>
                <w:rFonts w:cs="Times New Roman"/>
                <w:sz w:val="20"/>
                <w:szCs w:val="20"/>
              </w:rPr>
            </w:pPr>
            <w:r w:rsidRPr="006236B2">
              <w:rPr>
                <w:rFonts w:cs="Times New Roman"/>
                <w:sz w:val="20"/>
                <w:szCs w:val="20"/>
              </w:rPr>
              <w:t>November 16, 2013</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9F26396" w14:textId="4EF6C591" w:rsidR="00BD7D7F" w:rsidRPr="006236B2" w:rsidRDefault="00BD7D7F" w:rsidP="003B0926">
            <w:pPr>
              <w:spacing w:line="0" w:lineRule="atLeast"/>
              <w:rPr>
                <w:rFonts w:cs="Times New Roman"/>
                <w:sz w:val="20"/>
                <w:szCs w:val="20"/>
              </w:rPr>
            </w:pPr>
            <w:r w:rsidRPr="006236B2">
              <w:rPr>
                <w:rFonts w:cs="Times New Roman"/>
                <w:sz w:val="20"/>
                <w:szCs w:val="20"/>
              </w:rPr>
              <w:t>CFSA Sustainable Agriculture Conference</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2E3687A" w14:textId="6C0633C0" w:rsidR="00BD7D7F" w:rsidRPr="006236B2" w:rsidRDefault="00BD7D7F" w:rsidP="00D36237">
            <w:pPr>
              <w:spacing w:line="0" w:lineRule="atLeast"/>
              <w:jc w:val="right"/>
              <w:rPr>
                <w:rFonts w:cs="Times New Roman"/>
                <w:sz w:val="20"/>
                <w:szCs w:val="20"/>
              </w:rPr>
            </w:pPr>
            <w:r w:rsidRPr="006236B2">
              <w:rPr>
                <w:rFonts w:cs="Times New Roman"/>
                <w:sz w:val="20"/>
                <w:szCs w:val="20"/>
              </w:rPr>
              <w:t>250</w:t>
            </w:r>
          </w:p>
        </w:tc>
      </w:tr>
      <w:tr w:rsidR="00BD7D7F" w:rsidRPr="00C63923" w14:paraId="58D4D970"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B42E64A" w14:textId="3CC68E40" w:rsidR="00BD7D7F" w:rsidRPr="006236B2" w:rsidRDefault="00BD7D7F" w:rsidP="00D36237">
            <w:pPr>
              <w:spacing w:line="0" w:lineRule="atLeast"/>
              <w:rPr>
                <w:rFonts w:cs="Times New Roman"/>
                <w:sz w:val="20"/>
                <w:szCs w:val="20"/>
              </w:rPr>
            </w:pPr>
            <w:r w:rsidRPr="006236B2">
              <w:rPr>
                <w:rFonts w:cs="Times New Roman"/>
                <w:sz w:val="20"/>
                <w:szCs w:val="20"/>
              </w:rPr>
              <w:t>Boyles, R. and Dinon-Aldridge, H.</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08981CC" w14:textId="284BF303" w:rsidR="00BD7D7F" w:rsidRPr="006236B2" w:rsidRDefault="00BD7D7F" w:rsidP="00D36237">
            <w:pPr>
              <w:spacing w:line="0" w:lineRule="atLeast"/>
              <w:rPr>
                <w:rFonts w:cs="Times New Roman"/>
                <w:sz w:val="20"/>
                <w:szCs w:val="20"/>
              </w:rPr>
            </w:pPr>
            <w:r w:rsidRPr="006236B2">
              <w:rPr>
                <w:rFonts w:cs="Times New Roman"/>
                <w:sz w:val="20"/>
                <w:szCs w:val="20"/>
              </w:rPr>
              <w:t>Climate Change Basics: Climate 101</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6452B95" w14:textId="04B671B1" w:rsidR="00BD7D7F" w:rsidRPr="006236B2" w:rsidRDefault="00BD7D7F" w:rsidP="00D36237">
            <w:pPr>
              <w:spacing w:line="0" w:lineRule="atLeast"/>
              <w:rPr>
                <w:rFonts w:cs="Times New Roman"/>
                <w:sz w:val="20"/>
                <w:szCs w:val="20"/>
              </w:rPr>
            </w:pPr>
            <w:r w:rsidRPr="006236B2">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6A596A6" w14:textId="66343E3C" w:rsidR="00BD7D7F" w:rsidRPr="006236B2" w:rsidRDefault="00BD7D7F" w:rsidP="00D36237">
            <w:pPr>
              <w:spacing w:line="0" w:lineRule="atLeast"/>
              <w:rPr>
                <w:rFonts w:cs="Times New Roman"/>
                <w:sz w:val="20"/>
                <w:szCs w:val="20"/>
              </w:rPr>
            </w:pPr>
            <w:r w:rsidRPr="006236B2">
              <w:rPr>
                <w:rFonts w:cs="Times New Roman"/>
                <w:sz w:val="20"/>
                <w:szCs w:val="20"/>
              </w:rPr>
              <w:t>January 21,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D4460B4" w14:textId="77777777" w:rsidR="00BD7D7F" w:rsidRPr="006236B2" w:rsidRDefault="00BD7D7F" w:rsidP="00BF11D3">
            <w:pPr>
              <w:spacing w:line="0" w:lineRule="atLeast"/>
              <w:rPr>
                <w:rFonts w:cs="Times New Roman"/>
                <w:sz w:val="20"/>
                <w:szCs w:val="20"/>
              </w:rPr>
            </w:pPr>
            <w:r w:rsidRPr="006236B2">
              <w:rPr>
                <w:rFonts w:cs="Times New Roman"/>
                <w:sz w:val="20"/>
                <w:szCs w:val="20"/>
              </w:rPr>
              <w:t>1890 Land Grant and PINEMAP Climate Change Workshop</w:t>
            </w:r>
          </w:p>
          <w:p w14:paraId="39911587" w14:textId="433EE296" w:rsidR="00BD7D7F" w:rsidRPr="006236B2" w:rsidRDefault="00BD7D7F" w:rsidP="003B0926">
            <w:pPr>
              <w:spacing w:line="0" w:lineRule="atLeast"/>
              <w:rPr>
                <w:rFonts w:cs="Times New Roman"/>
                <w:sz w:val="20"/>
                <w:szCs w:val="20"/>
              </w:rPr>
            </w:pPr>
            <w:r w:rsidRPr="006236B2">
              <w:rPr>
                <w:rFonts w:cs="Times New Roman"/>
                <w:sz w:val="20"/>
                <w:szCs w:val="20"/>
              </w:rPr>
              <w:t>Wilmington, NC</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DF3B0DD" w14:textId="5E875E72" w:rsidR="00BD7D7F" w:rsidRPr="006236B2" w:rsidRDefault="00BD7D7F" w:rsidP="00D36237">
            <w:pPr>
              <w:spacing w:line="0" w:lineRule="atLeast"/>
              <w:jc w:val="right"/>
              <w:rPr>
                <w:rFonts w:cs="Times New Roman"/>
                <w:sz w:val="20"/>
                <w:szCs w:val="20"/>
              </w:rPr>
            </w:pPr>
            <w:r w:rsidRPr="006236B2">
              <w:rPr>
                <w:rFonts w:cs="Times New Roman"/>
                <w:sz w:val="20"/>
                <w:szCs w:val="20"/>
              </w:rPr>
              <w:t>27</w:t>
            </w:r>
          </w:p>
        </w:tc>
      </w:tr>
      <w:tr w:rsidR="00BD7D7F" w:rsidRPr="00C63923" w14:paraId="404A2C13"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7A754A0" w14:textId="4C401324" w:rsidR="00BD7D7F" w:rsidRPr="006236B2" w:rsidRDefault="00BD7D7F" w:rsidP="00D36237">
            <w:pPr>
              <w:spacing w:line="0" w:lineRule="atLeast"/>
              <w:rPr>
                <w:rFonts w:cs="Times New Roman"/>
                <w:sz w:val="20"/>
                <w:szCs w:val="20"/>
              </w:rPr>
            </w:pPr>
            <w:r w:rsidRPr="006236B2">
              <w:rPr>
                <w:rFonts w:cs="Times New Roman"/>
                <w:sz w:val="20"/>
                <w:szCs w:val="20"/>
              </w:rPr>
              <w:t xml:space="preserve">Boyles, R. </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9664A07" w14:textId="299BC79D" w:rsidR="00BD7D7F" w:rsidRPr="006236B2" w:rsidRDefault="00BD7D7F" w:rsidP="00D36237">
            <w:pPr>
              <w:spacing w:line="0" w:lineRule="atLeast"/>
              <w:rPr>
                <w:rFonts w:cs="Times New Roman"/>
                <w:sz w:val="20"/>
                <w:szCs w:val="20"/>
              </w:rPr>
            </w:pPr>
            <w:r w:rsidRPr="006236B2">
              <w:rPr>
                <w:rFonts w:cs="Times New Roman"/>
                <w:sz w:val="20"/>
                <w:szCs w:val="20"/>
              </w:rPr>
              <w:t>How Climate Forecasts are Made</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432C875" w14:textId="0065CE05" w:rsidR="00BD7D7F" w:rsidRPr="006236B2" w:rsidRDefault="00BD7D7F" w:rsidP="00D36237">
            <w:pPr>
              <w:spacing w:line="0" w:lineRule="atLeast"/>
              <w:rPr>
                <w:rFonts w:cs="Times New Roman"/>
                <w:sz w:val="20"/>
                <w:szCs w:val="20"/>
              </w:rPr>
            </w:pPr>
            <w:r w:rsidRPr="006236B2">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B410925" w14:textId="0324AA75" w:rsidR="00BD7D7F" w:rsidRPr="006236B2" w:rsidRDefault="00BD7D7F" w:rsidP="00D36237">
            <w:pPr>
              <w:spacing w:line="0" w:lineRule="atLeast"/>
              <w:rPr>
                <w:rFonts w:cs="Times New Roman"/>
                <w:sz w:val="20"/>
                <w:szCs w:val="20"/>
              </w:rPr>
            </w:pPr>
            <w:r w:rsidRPr="006236B2">
              <w:rPr>
                <w:rFonts w:cs="Times New Roman"/>
                <w:sz w:val="20"/>
                <w:szCs w:val="20"/>
              </w:rPr>
              <w:t>February 7,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908A5B6" w14:textId="511039CC" w:rsidR="00BD7D7F" w:rsidRPr="006236B2" w:rsidRDefault="00BD7D7F" w:rsidP="00BF11D3">
            <w:pPr>
              <w:spacing w:line="0" w:lineRule="atLeast"/>
              <w:rPr>
                <w:rFonts w:cs="Times New Roman"/>
                <w:sz w:val="20"/>
                <w:szCs w:val="20"/>
              </w:rPr>
            </w:pPr>
            <w:r w:rsidRPr="006236B2">
              <w:rPr>
                <w:rFonts w:cs="Times New Roman"/>
                <w:sz w:val="20"/>
                <w:szCs w:val="20"/>
              </w:rPr>
              <w:t>Farming Adaptation Conference</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BCA05B7" w14:textId="641E1C41" w:rsidR="00BD7D7F" w:rsidRPr="006236B2" w:rsidRDefault="00BD7D7F" w:rsidP="00D36237">
            <w:pPr>
              <w:spacing w:line="0" w:lineRule="atLeast"/>
              <w:jc w:val="right"/>
              <w:rPr>
                <w:rFonts w:cs="Times New Roman"/>
                <w:sz w:val="20"/>
                <w:szCs w:val="20"/>
              </w:rPr>
            </w:pPr>
            <w:r w:rsidRPr="006236B2">
              <w:rPr>
                <w:rFonts w:cs="Times New Roman"/>
                <w:sz w:val="20"/>
                <w:szCs w:val="20"/>
              </w:rPr>
              <w:t>25</w:t>
            </w:r>
          </w:p>
        </w:tc>
      </w:tr>
      <w:tr w:rsidR="006236B2" w:rsidRPr="00C63923" w14:paraId="0C819629"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4EE34AF" w14:textId="626A5F96" w:rsidR="006236B2" w:rsidRPr="006236B2" w:rsidRDefault="006236B2" w:rsidP="00D36237">
            <w:pPr>
              <w:spacing w:line="0" w:lineRule="atLeast"/>
              <w:rPr>
                <w:rFonts w:cs="Times New Roman"/>
                <w:sz w:val="20"/>
                <w:szCs w:val="20"/>
              </w:rPr>
            </w:pPr>
            <w:r>
              <w:rPr>
                <w:rFonts w:cs="Times New Roman"/>
                <w:sz w:val="20"/>
                <w:szCs w:val="20"/>
              </w:rPr>
              <w:t>Boyles, R.</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1680F77" w14:textId="548C85A4" w:rsidR="006236B2" w:rsidRPr="006236B2" w:rsidRDefault="006236B2" w:rsidP="00D36237">
            <w:pPr>
              <w:spacing w:line="0" w:lineRule="atLeast"/>
              <w:rPr>
                <w:rFonts w:cs="Times New Roman"/>
                <w:sz w:val="20"/>
                <w:szCs w:val="20"/>
              </w:rPr>
            </w:pPr>
            <w:r>
              <w:rPr>
                <w:rFonts w:cs="Times New Roman"/>
                <w:sz w:val="20"/>
                <w:szCs w:val="20"/>
              </w:rPr>
              <w:t>PINEMAP’s Decision Support System</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026340D" w14:textId="2DEFD473" w:rsidR="006236B2" w:rsidRPr="006236B2" w:rsidRDefault="006236B2" w:rsidP="00D36237">
            <w:pPr>
              <w:spacing w:line="0" w:lineRule="atLeast"/>
              <w:rPr>
                <w:rFonts w:cs="Times New Roman"/>
                <w:sz w:val="20"/>
                <w:szCs w:val="20"/>
              </w:rPr>
            </w:pPr>
            <w:r>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4A7BF40" w14:textId="64B5FA85" w:rsidR="006236B2" w:rsidRPr="006236B2" w:rsidRDefault="006236B2" w:rsidP="00D36237">
            <w:pPr>
              <w:spacing w:line="0" w:lineRule="atLeast"/>
              <w:rPr>
                <w:rFonts w:cs="Times New Roman"/>
                <w:sz w:val="20"/>
                <w:szCs w:val="20"/>
              </w:rPr>
            </w:pPr>
            <w:r>
              <w:rPr>
                <w:rFonts w:cs="Times New Roman"/>
                <w:sz w:val="20"/>
                <w:szCs w:val="20"/>
              </w:rPr>
              <w:t>May 14,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260BCA4" w14:textId="3458A9BE" w:rsidR="006236B2" w:rsidRPr="006236B2" w:rsidRDefault="006236B2" w:rsidP="00BF11D3">
            <w:pPr>
              <w:spacing w:line="0" w:lineRule="atLeast"/>
              <w:rPr>
                <w:rFonts w:cs="Times New Roman"/>
                <w:sz w:val="20"/>
                <w:szCs w:val="20"/>
              </w:rPr>
            </w:pPr>
            <w:r>
              <w:rPr>
                <w:rFonts w:cs="Times New Roman"/>
                <w:sz w:val="20"/>
                <w:szCs w:val="20"/>
              </w:rPr>
              <w:t>PINEMAP Annual Meeting, Athens, GA</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4319081" w14:textId="4874A74E" w:rsidR="006236B2" w:rsidRPr="006236B2" w:rsidRDefault="006236B2" w:rsidP="00D36237">
            <w:pPr>
              <w:spacing w:line="0" w:lineRule="atLeast"/>
              <w:jc w:val="right"/>
              <w:rPr>
                <w:rFonts w:cs="Times New Roman"/>
                <w:sz w:val="20"/>
                <w:szCs w:val="20"/>
              </w:rPr>
            </w:pPr>
            <w:r>
              <w:rPr>
                <w:rFonts w:cs="Times New Roman"/>
                <w:sz w:val="20"/>
                <w:szCs w:val="20"/>
              </w:rPr>
              <w:t>110</w:t>
            </w:r>
          </w:p>
        </w:tc>
      </w:tr>
      <w:tr w:rsidR="006236B2" w:rsidRPr="00C63923" w14:paraId="1577F826"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7382D87" w14:textId="367782D3" w:rsidR="006236B2" w:rsidRDefault="006236B2" w:rsidP="00D36237">
            <w:pPr>
              <w:spacing w:line="0" w:lineRule="atLeast"/>
              <w:rPr>
                <w:rFonts w:cs="Times New Roman"/>
                <w:sz w:val="20"/>
                <w:szCs w:val="20"/>
              </w:rPr>
            </w:pPr>
            <w:r>
              <w:rPr>
                <w:rFonts w:cs="Times New Roman"/>
                <w:sz w:val="20"/>
                <w:szCs w:val="20"/>
              </w:rPr>
              <w:t>Boyles, R.</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1377D2B" w14:textId="21E2BB43" w:rsidR="006236B2" w:rsidRDefault="006236B2" w:rsidP="00D36237">
            <w:pPr>
              <w:spacing w:line="0" w:lineRule="atLeast"/>
              <w:rPr>
                <w:rFonts w:cs="Times New Roman"/>
                <w:sz w:val="20"/>
                <w:szCs w:val="20"/>
              </w:rPr>
            </w:pPr>
            <w:r>
              <w:rPr>
                <w:rFonts w:cs="Times New Roman"/>
                <w:sz w:val="20"/>
                <w:szCs w:val="20"/>
              </w:rPr>
              <w:t>PINEMAP Climate Scenarios and Projection Datasets</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8C9AE64" w14:textId="1236AE51" w:rsidR="006236B2" w:rsidRDefault="006236B2" w:rsidP="00D36237">
            <w:pPr>
              <w:spacing w:line="0" w:lineRule="atLeast"/>
              <w:rPr>
                <w:rFonts w:cs="Times New Roman"/>
                <w:sz w:val="20"/>
                <w:szCs w:val="20"/>
              </w:rPr>
            </w:pPr>
            <w:r>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C340F04" w14:textId="56CA1D03" w:rsidR="006236B2" w:rsidRDefault="006236B2" w:rsidP="00D36237">
            <w:pPr>
              <w:spacing w:line="0" w:lineRule="atLeast"/>
              <w:rPr>
                <w:rFonts w:cs="Times New Roman"/>
                <w:sz w:val="20"/>
                <w:szCs w:val="20"/>
              </w:rPr>
            </w:pPr>
            <w:r>
              <w:rPr>
                <w:rFonts w:cs="Times New Roman"/>
                <w:sz w:val="20"/>
                <w:szCs w:val="20"/>
              </w:rPr>
              <w:t>May 14,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430DA62" w14:textId="22C7CFC9" w:rsidR="006236B2" w:rsidRDefault="006236B2" w:rsidP="00BF11D3">
            <w:pPr>
              <w:spacing w:line="0" w:lineRule="atLeast"/>
              <w:rPr>
                <w:rFonts w:cs="Times New Roman"/>
                <w:sz w:val="20"/>
                <w:szCs w:val="20"/>
              </w:rPr>
            </w:pPr>
            <w:r>
              <w:rPr>
                <w:rFonts w:cs="Times New Roman"/>
                <w:sz w:val="20"/>
                <w:szCs w:val="20"/>
              </w:rPr>
              <w:t>PINEMAP Annual Meeting, Athens, GA</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136917B" w14:textId="667B27BC" w:rsidR="006236B2" w:rsidRDefault="006236B2" w:rsidP="00D36237">
            <w:pPr>
              <w:spacing w:line="0" w:lineRule="atLeast"/>
              <w:jc w:val="right"/>
              <w:rPr>
                <w:rFonts w:cs="Times New Roman"/>
                <w:sz w:val="20"/>
                <w:szCs w:val="20"/>
              </w:rPr>
            </w:pPr>
            <w:r>
              <w:rPr>
                <w:rFonts w:cs="Times New Roman"/>
                <w:sz w:val="20"/>
                <w:szCs w:val="20"/>
              </w:rPr>
              <w:t>110</w:t>
            </w:r>
          </w:p>
        </w:tc>
      </w:tr>
      <w:tr w:rsidR="00072BC8" w:rsidRPr="00C63923" w14:paraId="7056DB17"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F758B17" w14:textId="65AADEF3" w:rsidR="00072BC8" w:rsidRDefault="00072BC8" w:rsidP="00D36237">
            <w:pPr>
              <w:spacing w:line="0" w:lineRule="atLeast"/>
              <w:rPr>
                <w:rFonts w:cs="Times New Roman"/>
                <w:sz w:val="20"/>
                <w:szCs w:val="20"/>
              </w:rPr>
            </w:pPr>
            <w:r>
              <w:rPr>
                <w:rFonts w:cs="Times New Roman"/>
                <w:sz w:val="20"/>
                <w:szCs w:val="20"/>
                <w:highlight w:val="yellow"/>
              </w:rPr>
              <w:t>Boyles, R</w:t>
            </w:r>
            <w:r w:rsidRPr="00306619">
              <w:rPr>
                <w:rFonts w:cs="Times New Roman"/>
                <w:sz w:val="20"/>
                <w:szCs w:val="20"/>
                <w:highlight w:val="yellow"/>
              </w:rPr>
              <w:t>., Dinon Aldridge, H., Davis, C.</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B65A8BB" w14:textId="67380C95" w:rsidR="00072BC8" w:rsidRDefault="00072BC8" w:rsidP="00D36237">
            <w:pPr>
              <w:spacing w:line="0" w:lineRule="atLeast"/>
              <w:rPr>
                <w:rFonts w:cs="Times New Roman"/>
                <w:sz w:val="20"/>
                <w:szCs w:val="20"/>
              </w:rPr>
            </w:pPr>
            <w:r>
              <w:rPr>
                <w:rFonts w:cs="Times New Roman"/>
                <w:sz w:val="20"/>
                <w:szCs w:val="20"/>
                <w:highlight w:val="yellow"/>
              </w:rPr>
              <w:t>DSS and seed deployment tool</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606CA53" w14:textId="6C479714" w:rsidR="00072BC8" w:rsidRDefault="00072BC8" w:rsidP="00D36237">
            <w:pPr>
              <w:spacing w:line="0" w:lineRule="atLeast"/>
              <w:rPr>
                <w:rFonts w:cs="Times New Roman"/>
                <w:sz w:val="20"/>
                <w:szCs w:val="20"/>
              </w:rPr>
            </w:pPr>
            <w:r>
              <w:rPr>
                <w:rFonts w:cs="Times New Roman"/>
                <w:sz w:val="20"/>
                <w:szCs w:val="20"/>
                <w:highlight w:val="yellow"/>
              </w:rPr>
              <w:t>Presentation / Web Demo</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D8CBB6C" w14:textId="117BCA23" w:rsidR="00072BC8" w:rsidRDefault="00072BC8" w:rsidP="00D36237">
            <w:pPr>
              <w:spacing w:line="0" w:lineRule="atLeast"/>
              <w:rPr>
                <w:rFonts w:cs="Times New Roman"/>
                <w:sz w:val="20"/>
                <w:szCs w:val="20"/>
              </w:rPr>
            </w:pPr>
            <w:r>
              <w:rPr>
                <w:rFonts w:cs="Times New Roman"/>
                <w:sz w:val="20"/>
                <w:szCs w:val="20"/>
                <w:highlight w:val="yellow"/>
              </w:rPr>
              <w:t>May 15,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AFF2662" w14:textId="55065B88" w:rsidR="00072BC8" w:rsidRDefault="00072BC8" w:rsidP="00BF11D3">
            <w:pPr>
              <w:spacing w:line="0" w:lineRule="atLeast"/>
              <w:rPr>
                <w:rFonts w:cs="Times New Roman"/>
                <w:sz w:val="20"/>
                <w:szCs w:val="20"/>
              </w:rPr>
            </w:pPr>
            <w:r w:rsidRPr="00306619">
              <w:rPr>
                <w:rFonts w:cs="Times New Roman"/>
                <w:sz w:val="20"/>
                <w:szCs w:val="20"/>
                <w:highlight w:val="yellow"/>
              </w:rPr>
              <w:t>PINEMAP Annual Meeting, Athens, GA</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97032BA" w14:textId="77777777" w:rsidR="00072BC8" w:rsidRDefault="00072BC8" w:rsidP="00D36237">
            <w:pPr>
              <w:spacing w:line="0" w:lineRule="atLeast"/>
              <w:jc w:val="right"/>
              <w:rPr>
                <w:rFonts w:cs="Times New Roman"/>
                <w:sz w:val="20"/>
                <w:szCs w:val="20"/>
              </w:rPr>
            </w:pPr>
          </w:p>
        </w:tc>
      </w:tr>
      <w:tr w:rsidR="00072BC8" w:rsidRPr="00C63923" w14:paraId="4F2108E3"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588477" w14:textId="6FF260CC" w:rsidR="00072BC8" w:rsidRDefault="00072BC8" w:rsidP="00D36237">
            <w:pPr>
              <w:spacing w:line="0" w:lineRule="atLeast"/>
              <w:rPr>
                <w:rFonts w:cs="Times New Roman"/>
                <w:sz w:val="20"/>
                <w:szCs w:val="20"/>
              </w:rPr>
            </w:pPr>
            <w:r w:rsidRPr="00306619">
              <w:rPr>
                <w:rFonts w:cs="Times New Roman"/>
                <w:sz w:val="20"/>
                <w:szCs w:val="20"/>
                <w:highlight w:val="yellow"/>
              </w:rPr>
              <w:t xml:space="preserve">Boyles, R. </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5DE7E0F" w14:textId="40785DA2" w:rsidR="00072BC8" w:rsidRDefault="00072BC8" w:rsidP="00D36237">
            <w:pPr>
              <w:spacing w:line="0" w:lineRule="atLeast"/>
              <w:rPr>
                <w:rFonts w:cs="Times New Roman"/>
                <w:sz w:val="20"/>
                <w:szCs w:val="20"/>
              </w:rPr>
            </w:pPr>
            <w:r w:rsidRPr="00306619">
              <w:rPr>
                <w:rFonts w:cs="Times New Roman"/>
                <w:sz w:val="20"/>
                <w:szCs w:val="20"/>
                <w:highlight w:val="yellow"/>
              </w:rPr>
              <w:t>Climate Models, Downscaling, and Usage</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396BB1A" w14:textId="64ACDC80" w:rsidR="00072BC8" w:rsidRDefault="00072BC8" w:rsidP="00D36237">
            <w:pPr>
              <w:spacing w:line="0" w:lineRule="atLeast"/>
              <w:rPr>
                <w:rFonts w:cs="Times New Roman"/>
                <w:sz w:val="20"/>
                <w:szCs w:val="20"/>
              </w:rPr>
            </w:pPr>
            <w:r w:rsidRPr="00306619">
              <w:rPr>
                <w:rFonts w:cs="Times New Roman"/>
                <w:sz w:val="20"/>
                <w:szCs w:val="20"/>
                <w:highlight w:val="yellow"/>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8948A06" w14:textId="569413BC" w:rsidR="00072BC8" w:rsidRDefault="00072BC8" w:rsidP="00D36237">
            <w:pPr>
              <w:spacing w:line="0" w:lineRule="atLeast"/>
              <w:rPr>
                <w:rFonts w:cs="Times New Roman"/>
                <w:sz w:val="20"/>
                <w:szCs w:val="20"/>
              </w:rPr>
            </w:pPr>
            <w:r w:rsidRPr="00306619">
              <w:rPr>
                <w:rFonts w:cs="Times New Roman"/>
                <w:sz w:val="20"/>
                <w:szCs w:val="20"/>
                <w:highlight w:val="yellow"/>
              </w:rPr>
              <w:t>August 15,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57FB6CA" w14:textId="09C5E918" w:rsidR="00072BC8" w:rsidRDefault="00072BC8" w:rsidP="00BF11D3">
            <w:pPr>
              <w:spacing w:line="0" w:lineRule="atLeast"/>
              <w:rPr>
                <w:rFonts w:cs="Times New Roman"/>
                <w:sz w:val="20"/>
                <w:szCs w:val="20"/>
              </w:rPr>
            </w:pPr>
            <w:r w:rsidRPr="00306619">
              <w:rPr>
                <w:rFonts w:cs="Times New Roman"/>
                <w:sz w:val="20"/>
                <w:szCs w:val="20"/>
                <w:highlight w:val="yellow"/>
              </w:rPr>
              <w:t>USDA Southern Region IPM and SE Regional Climate Hub</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F94161C" w14:textId="77777777" w:rsidR="00072BC8" w:rsidRDefault="00072BC8" w:rsidP="00D36237">
            <w:pPr>
              <w:spacing w:line="0" w:lineRule="atLeast"/>
              <w:jc w:val="right"/>
              <w:rPr>
                <w:rFonts w:cs="Times New Roman"/>
                <w:sz w:val="20"/>
                <w:szCs w:val="20"/>
              </w:rPr>
            </w:pPr>
          </w:p>
        </w:tc>
      </w:tr>
      <w:tr w:rsidR="00072BC8" w:rsidRPr="00C63923" w14:paraId="1EFF0BED"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94A5BAA" w14:textId="5479F501" w:rsidR="00072BC8" w:rsidRPr="006236B2" w:rsidRDefault="00072BC8" w:rsidP="00D36237">
            <w:pPr>
              <w:spacing w:line="0" w:lineRule="atLeast"/>
              <w:rPr>
                <w:rFonts w:cs="Times New Roman"/>
                <w:sz w:val="20"/>
                <w:szCs w:val="20"/>
              </w:rPr>
            </w:pPr>
            <w:r w:rsidRPr="006236B2">
              <w:rPr>
                <w:rFonts w:cs="Times New Roman"/>
                <w:sz w:val="20"/>
                <w:szCs w:val="20"/>
              </w:rPr>
              <w:t xml:space="preserve">Boyd, G. </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4AB2F20" w14:textId="00B2A3D6" w:rsidR="00072BC8" w:rsidRPr="006236B2" w:rsidRDefault="00072BC8" w:rsidP="00D36237">
            <w:pPr>
              <w:spacing w:line="0" w:lineRule="atLeast"/>
              <w:rPr>
                <w:rFonts w:cs="Times New Roman"/>
                <w:sz w:val="20"/>
                <w:szCs w:val="20"/>
              </w:rPr>
            </w:pPr>
            <w:r w:rsidRPr="006236B2">
              <w:rPr>
                <w:rFonts w:cs="Times New Roman"/>
                <w:sz w:val="20"/>
                <w:szCs w:val="20"/>
              </w:rPr>
              <w:t>Integrating Climate Change into your Extension Programming</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63B921A" w14:textId="7AE13F1B" w:rsidR="00072BC8" w:rsidRPr="006236B2" w:rsidRDefault="00072BC8" w:rsidP="00D36237">
            <w:pPr>
              <w:spacing w:line="0" w:lineRule="atLeast"/>
              <w:rPr>
                <w:rFonts w:cs="Times New Roman"/>
                <w:sz w:val="20"/>
                <w:szCs w:val="20"/>
              </w:rPr>
            </w:pPr>
            <w:r w:rsidRPr="006236B2">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660C11E" w14:textId="2E3EE652" w:rsidR="00072BC8" w:rsidRPr="006236B2" w:rsidRDefault="00072BC8" w:rsidP="00D36237">
            <w:pPr>
              <w:spacing w:line="0" w:lineRule="atLeast"/>
              <w:rPr>
                <w:rFonts w:cs="Times New Roman"/>
                <w:sz w:val="20"/>
                <w:szCs w:val="20"/>
              </w:rPr>
            </w:pPr>
            <w:r w:rsidRPr="006236B2">
              <w:rPr>
                <w:rFonts w:cs="Times New Roman"/>
                <w:sz w:val="20"/>
                <w:szCs w:val="20"/>
              </w:rPr>
              <w:t>January 23,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E16A6D7" w14:textId="77777777" w:rsidR="00072BC8" w:rsidRPr="006236B2" w:rsidRDefault="00072BC8" w:rsidP="003B0926">
            <w:pPr>
              <w:spacing w:line="0" w:lineRule="atLeast"/>
              <w:rPr>
                <w:rFonts w:cs="Times New Roman"/>
                <w:sz w:val="20"/>
                <w:szCs w:val="20"/>
              </w:rPr>
            </w:pPr>
            <w:r w:rsidRPr="006236B2">
              <w:rPr>
                <w:rFonts w:cs="Times New Roman"/>
                <w:sz w:val="20"/>
                <w:szCs w:val="20"/>
              </w:rPr>
              <w:t>1890 Land Grant and PINEMAP Climate Change Workshop</w:t>
            </w:r>
          </w:p>
          <w:p w14:paraId="68DD7549" w14:textId="060B51C9" w:rsidR="00072BC8" w:rsidRPr="006236B2" w:rsidRDefault="00072BC8" w:rsidP="003B0926">
            <w:pPr>
              <w:spacing w:line="0" w:lineRule="atLeast"/>
              <w:rPr>
                <w:rFonts w:cs="Times New Roman"/>
                <w:sz w:val="20"/>
                <w:szCs w:val="20"/>
              </w:rPr>
            </w:pPr>
            <w:r w:rsidRPr="006236B2">
              <w:rPr>
                <w:rFonts w:cs="Times New Roman"/>
                <w:sz w:val="20"/>
                <w:szCs w:val="20"/>
              </w:rPr>
              <w:t>Wilmington, NC</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2E9661C" w14:textId="7B4D5106" w:rsidR="00072BC8" w:rsidRPr="006236B2" w:rsidRDefault="00072BC8" w:rsidP="00D36237">
            <w:pPr>
              <w:spacing w:line="0" w:lineRule="atLeast"/>
              <w:jc w:val="right"/>
              <w:rPr>
                <w:rFonts w:cs="Times New Roman"/>
                <w:sz w:val="20"/>
                <w:szCs w:val="20"/>
              </w:rPr>
            </w:pPr>
            <w:r w:rsidRPr="006236B2">
              <w:rPr>
                <w:rFonts w:cs="Times New Roman"/>
                <w:sz w:val="20"/>
                <w:szCs w:val="20"/>
              </w:rPr>
              <w:t>27</w:t>
            </w:r>
          </w:p>
        </w:tc>
      </w:tr>
      <w:tr w:rsidR="00072BC8" w:rsidRPr="00C63923" w14:paraId="701F570B"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92494D6" w14:textId="26612ECE" w:rsidR="00072BC8" w:rsidRPr="006236B2" w:rsidRDefault="00072BC8" w:rsidP="00D36237">
            <w:pPr>
              <w:spacing w:line="0" w:lineRule="atLeast"/>
              <w:rPr>
                <w:rFonts w:cs="Times New Roman"/>
                <w:sz w:val="20"/>
                <w:szCs w:val="20"/>
              </w:rPr>
            </w:pPr>
            <w:r w:rsidRPr="007D0C5D">
              <w:rPr>
                <w:rFonts w:cs="Times New Roman"/>
                <w:sz w:val="20"/>
                <w:szCs w:val="20"/>
                <w:highlight w:val="yellow"/>
              </w:rPr>
              <w:t xml:space="preserve">Davis, C. </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B6EA518" w14:textId="794D4935" w:rsidR="00072BC8" w:rsidRPr="006236B2" w:rsidRDefault="00072BC8" w:rsidP="00D36237">
            <w:pPr>
              <w:spacing w:line="0" w:lineRule="atLeast"/>
              <w:rPr>
                <w:rFonts w:cs="Times New Roman"/>
                <w:sz w:val="20"/>
                <w:szCs w:val="20"/>
              </w:rPr>
            </w:pPr>
            <w:r>
              <w:rPr>
                <w:rFonts w:cs="Times New Roman"/>
                <w:sz w:val="20"/>
                <w:szCs w:val="20"/>
                <w:highlight w:val="yellow"/>
              </w:rPr>
              <w:t>Fire Weather Monitoring and Predictability in the Southeast</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EC04AE8" w14:textId="24FE752F" w:rsidR="00072BC8" w:rsidRPr="006236B2" w:rsidRDefault="00072BC8" w:rsidP="00D36237">
            <w:pPr>
              <w:spacing w:line="0" w:lineRule="atLeast"/>
              <w:rPr>
                <w:rFonts w:cs="Times New Roman"/>
                <w:sz w:val="20"/>
                <w:szCs w:val="20"/>
              </w:rPr>
            </w:pPr>
            <w:r>
              <w:rPr>
                <w:rFonts w:cs="Times New Roman"/>
                <w:sz w:val="20"/>
                <w:szCs w:val="20"/>
                <w:highlight w:val="yellow"/>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206812B" w14:textId="50E25A86" w:rsidR="00072BC8" w:rsidRPr="006236B2" w:rsidRDefault="00072BC8" w:rsidP="00D36237">
            <w:pPr>
              <w:spacing w:line="0" w:lineRule="atLeast"/>
              <w:rPr>
                <w:rFonts w:cs="Times New Roman"/>
                <w:sz w:val="20"/>
                <w:szCs w:val="20"/>
              </w:rPr>
            </w:pPr>
            <w:r>
              <w:rPr>
                <w:rFonts w:cs="Times New Roman"/>
                <w:sz w:val="20"/>
                <w:szCs w:val="20"/>
                <w:highlight w:val="yellow"/>
              </w:rPr>
              <w:t>March 13,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E963520" w14:textId="16B7A757" w:rsidR="00072BC8" w:rsidRPr="006236B2" w:rsidRDefault="00072BC8" w:rsidP="003B0926">
            <w:pPr>
              <w:spacing w:line="0" w:lineRule="atLeast"/>
              <w:rPr>
                <w:rFonts w:cs="Times New Roman"/>
                <w:sz w:val="20"/>
                <w:szCs w:val="20"/>
              </w:rPr>
            </w:pPr>
            <w:r w:rsidRPr="007D0C5D">
              <w:rPr>
                <w:rFonts w:cs="Times New Roman"/>
                <w:sz w:val="20"/>
                <w:szCs w:val="20"/>
                <w:highlight w:val="yellow"/>
              </w:rPr>
              <w:t>Piedmont Chapter of the Society of American Foresters</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380D2AF" w14:textId="1E9B7439" w:rsidR="00072BC8" w:rsidRPr="006236B2" w:rsidRDefault="00072BC8" w:rsidP="00D36237">
            <w:pPr>
              <w:spacing w:line="0" w:lineRule="atLeast"/>
              <w:jc w:val="right"/>
              <w:rPr>
                <w:rFonts w:cs="Times New Roman"/>
                <w:sz w:val="20"/>
                <w:szCs w:val="20"/>
              </w:rPr>
            </w:pPr>
            <w:r>
              <w:rPr>
                <w:rFonts w:eastAsia="Times New Roman" w:cs="Times New Roman"/>
                <w:sz w:val="20"/>
                <w:szCs w:val="20"/>
                <w:highlight w:val="yellow"/>
              </w:rPr>
              <w:t>10</w:t>
            </w:r>
          </w:p>
        </w:tc>
      </w:tr>
      <w:tr w:rsidR="00072BC8" w:rsidRPr="00C63923" w14:paraId="66E91862"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EAAEE22" w14:textId="2AC439C1" w:rsidR="00072BC8" w:rsidRPr="006236B2" w:rsidRDefault="00072BC8" w:rsidP="00D36237">
            <w:pPr>
              <w:spacing w:line="0" w:lineRule="atLeast"/>
              <w:rPr>
                <w:rFonts w:cs="Times New Roman"/>
                <w:sz w:val="20"/>
                <w:szCs w:val="20"/>
              </w:rPr>
            </w:pPr>
            <w:r w:rsidRPr="006236B2">
              <w:rPr>
                <w:rFonts w:cs="Times New Roman"/>
                <w:sz w:val="20"/>
                <w:szCs w:val="20"/>
              </w:rPr>
              <w:t>Davis, C.</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E7E55D5" w14:textId="44E85AF5" w:rsidR="00072BC8" w:rsidRPr="006236B2" w:rsidRDefault="00072BC8" w:rsidP="00D36237">
            <w:pPr>
              <w:spacing w:line="0" w:lineRule="atLeast"/>
              <w:rPr>
                <w:rFonts w:cs="Times New Roman"/>
                <w:sz w:val="20"/>
                <w:szCs w:val="20"/>
              </w:rPr>
            </w:pPr>
            <w:r w:rsidRPr="006236B2">
              <w:rPr>
                <w:rFonts w:cs="Times New Roman"/>
                <w:sz w:val="20"/>
                <w:szCs w:val="20"/>
              </w:rPr>
              <w:t>Teaching the Basic Weather Processes unit of the S-290 (Intermediate Wildland Fire Behavior) training course</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FAFB127" w14:textId="20F64B89" w:rsidR="00072BC8" w:rsidRPr="006236B2" w:rsidRDefault="00072BC8" w:rsidP="00D36237">
            <w:pPr>
              <w:spacing w:line="0" w:lineRule="atLeast"/>
              <w:rPr>
                <w:rFonts w:cs="Times New Roman"/>
                <w:sz w:val="20"/>
                <w:szCs w:val="20"/>
              </w:rPr>
            </w:pPr>
            <w:r w:rsidRPr="006236B2">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22C3136" w14:textId="23BC9B24" w:rsidR="00072BC8" w:rsidRPr="006236B2" w:rsidRDefault="00072BC8" w:rsidP="00D36237">
            <w:pPr>
              <w:spacing w:line="0" w:lineRule="atLeast"/>
              <w:rPr>
                <w:rFonts w:cs="Times New Roman"/>
                <w:sz w:val="20"/>
                <w:szCs w:val="20"/>
              </w:rPr>
            </w:pPr>
            <w:r w:rsidRPr="006236B2">
              <w:rPr>
                <w:rFonts w:cs="Times New Roman"/>
                <w:sz w:val="20"/>
                <w:szCs w:val="20"/>
              </w:rPr>
              <w:t>September 16, 2013</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468AAD3" w14:textId="15987BCA" w:rsidR="00072BC8" w:rsidRPr="006236B2" w:rsidRDefault="00072BC8" w:rsidP="00D36237">
            <w:pPr>
              <w:spacing w:line="0" w:lineRule="atLeast"/>
              <w:rPr>
                <w:rFonts w:cs="Times New Roman"/>
                <w:sz w:val="20"/>
                <w:szCs w:val="20"/>
              </w:rPr>
            </w:pPr>
            <w:r w:rsidRPr="006236B2">
              <w:rPr>
                <w:rFonts w:cs="Times New Roman"/>
                <w:sz w:val="20"/>
                <w:szCs w:val="20"/>
              </w:rPr>
              <w:t>S-290 Training for NC Forest Service</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E6E420E" w14:textId="15D1A158" w:rsidR="00072BC8" w:rsidRPr="006236B2" w:rsidRDefault="00072BC8" w:rsidP="00D36237">
            <w:pPr>
              <w:spacing w:line="0" w:lineRule="atLeast"/>
              <w:jc w:val="right"/>
              <w:rPr>
                <w:rFonts w:cs="Times New Roman"/>
                <w:sz w:val="20"/>
                <w:szCs w:val="20"/>
              </w:rPr>
            </w:pPr>
            <w:r w:rsidRPr="006236B2">
              <w:rPr>
                <w:rFonts w:eastAsia="Times New Roman" w:cs="Times New Roman"/>
                <w:sz w:val="20"/>
                <w:szCs w:val="20"/>
              </w:rPr>
              <w:t>35</w:t>
            </w:r>
          </w:p>
        </w:tc>
      </w:tr>
      <w:tr w:rsidR="00072BC8" w:rsidRPr="00C63923" w14:paraId="4DFA7618"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588ED39" w14:textId="5C92C8F6" w:rsidR="00072BC8" w:rsidRPr="006236B2" w:rsidRDefault="00072BC8" w:rsidP="00D36237">
            <w:pPr>
              <w:spacing w:line="0" w:lineRule="atLeast"/>
              <w:rPr>
                <w:rFonts w:cs="Times New Roman"/>
                <w:sz w:val="20"/>
                <w:szCs w:val="20"/>
              </w:rPr>
            </w:pPr>
            <w:r w:rsidRPr="006236B2">
              <w:rPr>
                <w:rFonts w:cs="Times New Roman"/>
                <w:sz w:val="20"/>
                <w:szCs w:val="20"/>
              </w:rPr>
              <w:t xml:space="preserve">Dinon Aldridge, H. </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10192FA" w14:textId="06347CE2" w:rsidR="00072BC8" w:rsidRPr="006236B2" w:rsidRDefault="00072BC8" w:rsidP="00D36237">
            <w:pPr>
              <w:spacing w:line="0" w:lineRule="atLeast"/>
              <w:rPr>
                <w:rFonts w:cs="Times New Roman"/>
                <w:sz w:val="20"/>
                <w:szCs w:val="20"/>
              </w:rPr>
            </w:pPr>
            <w:r w:rsidRPr="006236B2">
              <w:rPr>
                <w:rFonts w:cs="Times New Roman"/>
                <w:sz w:val="20"/>
                <w:szCs w:val="20"/>
              </w:rPr>
              <w:t>PINEMAP's Decision Support System: An Integration Vehicle</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470509E" w14:textId="26A792B7" w:rsidR="00072BC8" w:rsidRPr="006236B2" w:rsidRDefault="00072BC8" w:rsidP="00D36237">
            <w:pPr>
              <w:spacing w:line="0" w:lineRule="atLeast"/>
              <w:rPr>
                <w:rFonts w:cs="Times New Roman"/>
                <w:sz w:val="20"/>
                <w:szCs w:val="20"/>
              </w:rPr>
            </w:pPr>
            <w:r w:rsidRPr="006236B2">
              <w:rPr>
                <w:rFonts w:cs="Times New Roman"/>
                <w:sz w:val="20"/>
                <w:szCs w:val="20"/>
              </w:rPr>
              <w:t>Webinar</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3D1A865" w14:textId="05B43B32" w:rsidR="00072BC8" w:rsidRPr="006236B2" w:rsidRDefault="00072BC8" w:rsidP="00D36237">
            <w:pPr>
              <w:spacing w:line="0" w:lineRule="atLeast"/>
              <w:rPr>
                <w:rFonts w:cs="Times New Roman"/>
                <w:sz w:val="20"/>
                <w:szCs w:val="20"/>
              </w:rPr>
            </w:pPr>
            <w:r w:rsidRPr="006236B2">
              <w:rPr>
                <w:rFonts w:cs="Times New Roman"/>
                <w:sz w:val="20"/>
                <w:szCs w:val="20"/>
              </w:rPr>
              <w:t>September 6, 2013</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D361337" w14:textId="6E4F8FEE" w:rsidR="00072BC8" w:rsidRPr="006236B2" w:rsidRDefault="00072BC8" w:rsidP="00D36237">
            <w:pPr>
              <w:spacing w:line="0" w:lineRule="atLeast"/>
              <w:rPr>
                <w:rFonts w:cs="Times New Roman"/>
                <w:sz w:val="20"/>
                <w:szCs w:val="20"/>
              </w:rPr>
            </w:pPr>
            <w:r w:rsidRPr="006236B2">
              <w:rPr>
                <w:rFonts w:cs="Times New Roman"/>
                <w:sz w:val="20"/>
                <w:szCs w:val="20"/>
              </w:rPr>
              <w:t>PINEMAP ATP meeting</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E8C0DCE" w14:textId="7D518216" w:rsidR="00072BC8" w:rsidRPr="006236B2" w:rsidRDefault="00072BC8" w:rsidP="00D36237">
            <w:pPr>
              <w:spacing w:line="0" w:lineRule="atLeast"/>
              <w:rPr>
                <w:rFonts w:cs="Times New Roman"/>
                <w:sz w:val="20"/>
                <w:szCs w:val="20"/>
              </w:rPr>
            </w:pPr>
            <w:r w:rsidRPr="006236B2">
              <w:rPr>
                <w:rFonts w:cs="Times New Roman"/>
                <w:sz w:val="20"/>
                <w:szCs w:val="20"/>
              </w:rPr>
              <w:t>50</w:t>
            </w:r>
          </w:p>
        </w:tc>
      </w:tr>
      <w:tr w:rsidR="00072BC8" w:rsidRPr="00C63923" w14:paraId="01B7F5C2"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9FC357A" w14:textId="3AF88419" w:rsidR="00072BC8" w:rsidRPr="006236B2" w:rsidRDefault="00072BC8" w:rsidP="00D36237">
            <w:pPr>
              <w:spacing w:line="0" w:lineRule="atLeast"/>
              <w:rPr>
                <w:rFonts w:cs="Times New Roman"/>
                <w:sz w:val="20"/>
                <w:szCs w:val="20"/>
              </w:rPr>
            </w:pPr>
            <w:r w:rsidRPr="006236B2">
              <w:rPr>
                <w:rFonts w:cs="Times New Roman"/>
                <w:sz w:val="20"/>
                <w:szCs w:val="20"/>
              </w:rPr>
              <w:t>Dinon Aldridge, H., Adams, D., Boyles, R., Gan, J., Grebner, D., Ireland, J., Martin, T., Susaeta, A., Taylor, E., Teskey, B.</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B9C5692" w14:textId="6AF08188" w:rsidR="00072BC8" w:rsidRPr="006236B2" w:rsidRDefault="00072BC8" w:rsidP="00D36237">
            <w:pPr>
              <w:spacing w:line="0" w:lineRule="atLeast"/>
              <w:rPr>
                <w:rFonts w:cs="Times New Roman"/>
                <w:sz w:val="20"/>
                <w:szCs w:val="20"/>
              </w:rPr>
            </w:pPr>
            <w:r w:rsidRPr="006236B2">
              <w:rPr>
                <w:rFonts w:cs="Times New Roman"/>
                <w:sz w:val="20"/>
                <w:szCs w:val="20"/>
              </w:rPr>
              <w:t>PINEMAP’s Risk Assessment Tool</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7B2034B" w14:textId="27A61F11" w:rsidR="00072BC8" w:rsidRPr="006236B2" w:rsidRDefault="00072BC8" w:rsidP="00D36237">
            <w:pPr>
              <w:spacing w:line="0" w:lineRule="atLeast"/>
              <w:rPr>
                <w:rFonts w:cs="Times New Roman"/>
                <w:sz w:val="20"/>
                <w:szCs w:val="20"/>
              </w:rPr>
            </w:pPr>
            <w:r w:rsidRPr="006236B2">
              <w:rPr>
                <w:rFonts w:cs="Times New Roman"/>
                <w:sz w:val="20"/>
                <w:szCs w:val="20"/>
              </w:rPr>
              <w:t>Webinar</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3352F70" w14:textId="2B028EF1" w:rsidR="00072BC8" w:rsidRPr="006236B2" w:rsidRDefault="00072BC8" w:rsidP="00D36237">
            <w:pPr>
              <w:spacing w:line="0" w:lineRule="atLeast"/>
              <w:rPr>
                <w:rFonts w:cs="Times New Roman"/>
                <w:sz w:val="20"/>
                <w:szCs w:val="20"/>
              </w:rPr>
            </w:pPr>
            <w:r w:rsidRPr="006236B2">
              <w:rPr>
                <w:rFonts w:cs="Times New Roman"/>
                <w:sz w:val="20"/>
                <w:szCs w:val="20"/>
              </w:rPr>
              <w:t>October 4, 2013</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A699155" w14:textId="1C327D22" w:rsidR="00072BC8" w:rsidRPr="006236B2" w:rsidRDefault="00072BC8" w:rsidP="00D36237">
            <w:pPr>
              <w:spacing w:line="0" w:lineRule="atLeast"/>
              <w:rPr>
                <w:rFonts w:cs="Times New Roman"/>
                <w:sz w:val="20"/>
                <w:szCs w:val="20"/>
              </w:rPr>
            </w:pPr>
            <w:r w:rsidRPr="006236B2">
              <w:rPr>
                <w:rFonts w:cs="Times New Roman"/>
                <w:sz w:val="20"/>
                <w:szCs w:val="20"/>
              </w:rPr>
              <w:t>PINEMAP ATP meeting</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EF96C2E" w14:textId="77777777" w:rsidR="00072BC8" w:rsidRPr="006236B2" w:rsidRDefault="00072BC8" w:rsidP="00D36237">
            <w:pPr>
              <w:spacing w:line="0" w:lineRule="atLeast"/>
              <w:rPr>
                <w:rFonts w:cs="Times New Roman"/>
                <w:sz w:val="20"/>
                <w:szCs w:val="20"/>
              </w:rPr>
            </w:pPr>
          </w:p>
        </w:tc>
      </w:tr>
      <w:tr w:rsidR="00072BC8" w:rsidRPr="00C63923" w14:paraId="7E2F0820"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C01D1D4" w14:textId="57F74310" w:rsidR="00072BC8" w:rsidRPr="006236B2" w:rsidRDefault="00072BC8" w:rsidP="00D36237">
            <w:pPr>
              <w:spacing w:line="0" w:lineRule="atLeast"/>
              <w:rPr>
                <w:rFonts w:cs="Times New Roman"/>
                <w:sz w:val="20"/>
                <w:szCs w:val="20"/>
              </w:rPr>
            </w:pPr>
            <w:r w:rsidRPr="006236B2">
              <w:rPr>
                <w:rFonts w:cs="Times New Roman"/>
                <w:sz w:val="20"/>
                <w:szCs w:val="20"/>
              </w:rPr>
              <w:t>Dinon Aldridge, H.</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CDB82F1" w14:textId="43D4A21E" w:rsidR="00072BC8" w:rsidRPr="006236B2" w:rsidRDefault="00072BC8" w:rsidP="00D36237">
            <w:pPr>
              <w:spacing w:line="0" w:lineRule="atLeast"/>
              <w:rPr>
                <w:rFonts w:cs="Times New Roman"/>
                <w:sz w:val="20"/>
                <w:szCs w:val="20"/>
              </w:rPr>
            </w:pPr>
            <w:r w:rsidRPr="006236B2">
              <w:rPr>
                <w:rFonts w:cs="Times New Roman"/>
                <w:sz w:val="20"/>
                <w:szCs w:val="20"/>
              </w:rPr>
              <w:t>PINEMAP DSS development process</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C3B119E" w14:textId="4F5C228D" w:rsidR="00072BC8" w:rsidRPr="006236B2" w:rsidRDefault="00072BC8" w:rsidP="00D36237">
            <w:pPr>
              <w:spacing w:line="0" w:lineRule="atLeast"/>
              <w:rPr>
                <w:rFonts w:cs="Times New Roman"/>
                <w:sz w:val="20"/>
                <w:szCs w:val="20"/>
              </w:rPr>
            </w:pPr>
            <w:r w:rsidRPr="006236B2">
              <w:rPr>
                <w:rFonts w:cs="Times New Roman"/>
                <w:sz w:val="20"/>
                <w:szCs w:val="20"/>
              </w:rPr>
              <w:t xml:space="preserve">Webinar </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11FD1D7" w14:textId="1CA66A45" w:rsidR="00072BC8" w:rsidRPr="006236B2" w:rsidRDefault="00072BC8" w:rsidP="00D36237">
            <w:pPr>
              <w:spacing w:line="0" w:lineRule="atLeast"/>
              <w:rPr>
                <w:rFonts w:cs="Times New Roman"/>
                <w:sz w:val="20"/>
                <w:szCs w:val="20"/>
              </w:rPr>
            </w:pPr>
            <w:r w:rsidRPr="006236B2">
              <w:rPr>
                <w:rFonts w:cs="Times New Roman"/>
                <w:sz w:val="20"/>
                <w:szCs w:val="20"/>
              </w:rPr>
              <w:t>October 18, 2013</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CC1C6E6" w14:textId="374793E3" w:rsidR="00072BC8" w:rsidRPr="006236B2" w:rsidRDefault="00072BC8" w:rsidP="00D36237">
            <w:pPr>
              <w:spacing w:line="0" w:lineRule="atLeast"/>
              <w:rPr>
                <w:rFonts w:cs="Times New Roman"/>
                <w:sz w:val="20"/>
                <w:szCs w:val="20"/>
              </w:rPr>
            </w:pPr>
            <w:r w:rsidRPr="006236B2">
              <w:rPr>
                <w:rFonts w:cs="Times New Roman"/>
                <w:sz w:val="20"/>
                <w:szCs w:val="20"/>
              </w:rPr>
              <w:t>Aim 4 in-person meeting</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0F83C52" w14:textId="77777777" w:rsidR="00072BC8" w:rsidRPr="006236B2" w:rsidRDefault="00072BC8" w:rsidP="00D36237">
            <w:pPr>
              <w:spacing w:line="0" w:lineRule="atLeast"/>
              <w:rPr>
                <w:rFonts w:cs="Times New Roman"/>
                <w:sz w:val="20"/>
                <w:szCs w:val="20"/>
              </w:rPr>
            </w:pPr>
          </w:p>
        </w:tc>
      </w:tr>
      <w:tr w:rsidR="00072BC8" w:rsidRPr="00C63923" w14:paraId="1D86DDF9"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2411F7C" w14:textId="5001357E" w:rsidR="00072BC8" w:rsidRPr="006236B2" w:rsidRDefault="00072BC8" w:rsidP="00D36237">
            <w:pPr>
              <w:spacing w:line="0" w:lineRule="atLeast"/>
              <w:rPr>
                <w:rFonts w:cs="Times New Roman"/>
                <w:sz w:val="20"/>
                <w:szCs w:val="20"/>
              </w:rPr>
            </w:pPr>
            <w:r w:rsidRPr="006236B2">
              <w:rPr>
                <w:rFonts w:cs="Times New Roman"/>
                <w:sz w:val="20"/>
                <w:szCs w:val="20"/>
              </w:rPr>
              <w:t>Dinon Aldridge, H., Crimmins, M.</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761B209" w14:textId="596E0E4B" w:rsidR="00072BC8" w:rsidRPr="006236B2" w:rsidRDefault="00072BC8" w:rsidP="00D36237">
            <w:pPr>
              <w:spacing w:line="0" w:lineRule="atLeast"/>
              <w:rPr>
                <w:rFonts w:cs="Times New Roman"/>
                <w:sz w:val="20"/>
                <w:szCs w:val="20"/>
              </w:rPr>
            </w:pPr>
            <w:r w:rsidRPr="006236B2">
              <w:rPr>
                <w:rFonts w:cs="Times New Roman"/>
                <w:sz w:val="20"/>
                <w:szCs w:val="20"/>
              </w:rPr>
              <w:t>Climate Science Resources and Partnerships</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9F7E2E0" w14:textId="6E27462F" w:rsidR="00072BC8" w:rsidRPr="006236B2" w:rsidRDefault="00072BC8" w:rsidP="00D36237">
            <w:pPr>
              <w:spacing w:line="0" w:lineRule="atLeast"/>
              <w:rPr>
                <w:rFonts w:cs="Times New Roman"/>
                <w:sz w:val="20"/>
                <w:szCs w:val="20"/>
              </w:rPr>
            </w:pPr>
            <w:r w:rsidRPr="006236B2">
              <w:rPr>
                <w:rFonts w:cs="Times New Roman"/>
                <w:sz w:val="20"/>
                <w:szCs w:val="20"/>
              </w:rPr>
              <w:t>Presentation (Meeting)</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5C7A2E3" w14:textId="73BC6B56" w:rsidR="00072BC8" w:rsidRPr="006236B2" w:rsidRDefault="00072BC8" w:rsidP="00D36237">
            <w:pPr>
              <w:spacing w:line="0" w:lineRule="atLeast"/>
              <w:rPr>
                <w:rFonts w:cs="Times New Roman"/>
                <w:sz w:val="20"/>
                <w:szCs w:val="20"/>
              </w:rPr>
            </w:pPr>
            <w:r w:rsidRPr="006236B2">
              <w:rPr>
                <w:rFonts w:cs="Times New Roman"/>
                <w:sz w:val="20"/>
                <w:szCs w:val="20"/>
              </w:rPr>
              <w:t>October 29, 2013</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6C0AD71" w14:textId="1E6EC299" w:rsidR="00072BC8" w:rsidRPr="006236B2" w:rsidRDefault="00072BC8" w:rsidP="00D36237">
            <w:pPr>
              <w:spacing w:line="0" w:lineRule="atLeast"/>
              <w:rPr>
                <w:rFonts w:cs="Times New Roman"/>
                <w:sz w:val="20"/>
                <w:szCs w:val="20"/>
              </w:rPr>
            </w:pPr>
            <w:r w:rsidRPr="006236B2">
              <w:rPr>
                <w:rFonts w:cs="Times New Roman"/>
                <w:sz w:val="20"/>
                <w:szCs w:val="20"/>
              </w:rPr>
              <w:t>ANREP National Extension Climate Science Initiative Conference</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8CA8CC3" w14:textId="77777777" w:rsidR="00072BC8" w:rsidRPr="006236B2" w:rsidRDefault="00072BC8" w:rsidP="00D36237">
            <w:pPr>
              <w:spacing w:line="0" w:lineRule="atLeast"/>
              <w:rPr>
                <w:rFonts w:cs="Times New Roman"/>
                <w:sz w:val="20"/>
                <w:szCs w:val="20"/>
              </w:rPr>
            </w:pPr>
          </w:p>
        </w:tc>
      </w:tr>
      <w:tr w:rsidR="00072BC8" w:rsidRPr="00C63923" w14:paraId="0D230B43"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CCFE7AB" w14:textId="1D09337B" w:rsidR="00072BC8" w:rsidRPr="006236B2" w:rsidRDefault="00072BC8" w:rsidP="00D36237">
            <w:pPr>
              <w:spacing w:line="0" w:lineRule="atLeast"/>
              <w:rPr>
                <w:rFonts w:cs="Times New Roman"/>
                <w:sz w:val="20"/>
                <w:szCs w:val="20"/>
              </w:rPr>
            </w:pPr>
            <w:r w:rsidRPr="006236B2">
              <w:rPr>
                <w:rFonts w:cs="Times New Roman"/>
                <w:sz w:val="20"/>
                <w:szCs w:val="20"/>
              </w:rPr>
              <w:t>Dinon Aldridge, H., Knox, P.</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EF75719" w14:textId="0508BF0B" w:rsidR="00072BC8" w:rsidRPr="006236B2" w:rsidRDefault="00072BC8" w:rsidP="00D36237">
            <w:pPr>
              <w:spacing w:line="0" w:lineRule="atLeast"/>
              <w:rPr>
                <w:rFonts w:cs="Times New Roman"/>
                <w:sz w:val="20"/>
                <w:szCs w:val="20"/>
              </w:rPr>
            </w:pPr>
            <w:r w:rsidRPr="006236B2">
              <w:rPr>
                <w:rFonts w:cs="Times New Roman"/>
                <w:sz w:val="20"/>
                <w:szCs w:val="20"/>
              </w:rPr>
              <w:t>Part I: Trends in the Southeast and Their Impacts on Trees and Foresters and Part II: What People are Saying About Global Warming and Climate Change?</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1D53AF7" w14:textId="3B95B5CE" w:rsidR="00072BC8" w:rsidRPr="006236B2" w:rsidRDefault="00072BC8" w:rsidP="00D36237">
            <w:pPr>
              <w:spacing w:line="0" w:lineRule="atLeast"/>
              <w:rPr>
                <w:rFonts w:cs="Times New Roman"/>
                <w:sz w:val="20"/>
                <w:szCs w:val="20"/>
              </w:rPr>
            </w:pPr>
            <w:r w:rsidRPr="006236B2">
              <w:rPr>
                <w:rFonts w:cs="Times New Roman"/>
                <w:sz w:val="20"/>
                <w:szCs w:val="20"/>
              </w:rPr>
              <w:t>Webinar</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C43EA54" w14:textId="796C6B23" w:rsidR="00072BC8" w:rsidRPr="006236B2" w:rsidRDefault="00072BC8" w:rsidP="00D36237">
            <w:pPr>
              <w:spacing w:line="0" w:lineRule="atLeast"/>
              <w:rPr>
                <w:rFonts w:cs="Times New Roman"/>
                <w:sz w:val="20"/>
                <w:szCs w:val="20"/>
              </w:rPr>
            </w:pPr>
            <w:r w:rsidRPr="006236B2">
              <w:rPr>
                <w:rFonts w:cs="Times New Roman"/>
                <w:sz w:val="20"/>
                <w:szCs w:val="20"/>
              </w:rPr>
              <w:t>November 21, 2013</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4814EC4" w14:textId="4F570C9C" w:rsidR="00072BC8" w:rsidRPr="006236B2" w:rsidRDefault="00072BC8" w:rsidP="00D36237">
            <w:pPr>
              <w:spacing w:line="0" w:lineRule="atLeast"/>
              <w:rPr>
                <w:rFonts w:cs="Times New Roman"/>
                <w:sz w:val="20"/>
                <w:szCs w:val="20"/>
              </w:rPr>
            </w:pPr>
            <w:r w:rsidRPr="006236B2">
              <w:rPr>
                <w:rFonts w:cs="Times New Roman"/>
                <w:sz w:val="20"/>
                <w:szCs w:val="20"/>
              </w:rPr>
              <w:t>PINEMAP Professional Development Webinar Series: Climate Science and the South: An Overview</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FB77C2A" w14:textId="77777777" w:rsidR="00072BC8" w:rsidRPr="006236B2" w:rsidRDefault="00072BC8" w:rsidP="00D36237">
            <w:pPr>
              <w:spacing w:line="0" w:lineRule="atLeast"/>
              <w:rPr>
                <w:rFonts w:cs="Times New Roman"/>
                <w:sz w:val="20"/>
                <w:szCs w:val="20"/>
              </w:rPr>
            </w:pPr>
          </w:p>
        </w:tc>
      </w:tr>
      <w:tr w:rsidR="00072BC8" w:rsidRPr="003B0926" w14:paraId="35E5D15F"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6AF7A2D" w14:textId="3DE2A46F" w:rsidR="00072BC8" w:rsidRPr="006236B2" w:rsidRDefault="00072BC8" w:rsidP="00D36237">
            <w:pPr>
              <w:spacing w:line="0" w:lineRule="atLeast"/>
              <w:rPr>
                <w:rFonts w:cs="Times New Roman"/>
                <w:sz w:val="20"/>
                <w:szCs w:val="20"/>
              </w:rPr>
            </w:pPr>
            <w:r w:rsidRPr="006236B2">
              <w:rPr>
                <w:rFonts w:cs="Times New Roman"/>
                <w:sz w:val="20"/>
                <w:szCs w:val="20"/>
              </w:rPr>
              <w:t>Dinon Aldridge, H.</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4EF04A3" w14:textId="3ACAFBA2" w:rsidR="00072BC8" w:rsidRPr="006236B2" w:rsidRDefault="00072BC8" w:rsidP="00D36237">
            <w:pPr>
              <w:spacing w:line="0" w:lineRule="atLeast"/>
              <w:rPr>
                <w:rFonts w:cs="Times New Roman"/>
                <w:sz w:val="20"/>
                <w:szCs w:val="20"/>
              </w:rPr>
            </w:pPr>
            <w:r w:rsidRPr="006236B2">
              <w:rPr>
                <w:rFonts w:cs="Times New Roman"/>
                <w:sz w:val="20"/>
                <w:szCs w:val="20"/>
              </w:rPr>
              <w:t>Frequently Asked Questions about Climate Change</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091B776" w14:textId="1824505E" w:rsidR="00072BC8" w:rsidRPr="006236B2" w:rsidRDefault="00072BC8" w:rsidP="00D36237">
            <w:pPr>
              <w:spacing w:line="0" w:lineRule="atLeast"/>
              <w:rPr>
                <w:rFonts w:cs="Times New Roman"/>
                <w:sz w:val="20"/>
                <w:szCs w:val="20"/>
              </w:rPr>
            </w:pPr>
            <w:r w:rsidRPr="006236B2">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137DFF6" w14:textId="442BE9CF" w:rsidR="00072BC8" w:rsidRPr="006236B2" w:rsidRDefault="00072BC8" w:rsidP="00D36237">
            <w:pPr>
              <w:spacing w:line="0" w:lineRule="atLeast"/>
              <w:rPr>
                <w:rFonts w:cs="Times New Roman"/>
                <w:sz w:val="20"/>
                <w:szCs w:val="20"/>
              </w:rPr>
            </w:pPr>
            <w:r w:rsidRPr="006236B2">
              <w:rPr>
                <w:rFonts w:cs="Times New Roman"/>
                <w:sz w:val="20"/>
                <w:szCs w:val="20"/>
              </w:rPr>
              <w:t>January 21,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C9DFA82" w14:textId="77777777" w:rsidR="00072BC8" w:rsidRPr="006236B2" w:rsidRDefault="00072BC8" w:rsidP="003B0926">
            <w:pPr>
              <w:spacing w:line="0" w:lineRule="atLeast"/>
              <w:rPr>
                <w:rFonts w:cs="Times New Roman"/>
                <w:sz w:val="20"/>
                <w:szCs w:val="20"/>
              </w:rPr>
            </w:pPr>
            <w:r w:rsidRPr="006236B2">
              <w:rPr>
                <w:rFonts w:cs="Times New Roman"/>
                <w:sz w:val="20"/>
                <w:szCs w:val="20"/>
              </w:rPr>
              <w:t>1890 Land Grant and PINEMAP Climate Change Workshop</w:t>
            </w:r>
          </w:p>
          <w:p w14:paraId="0797E61E" w14:textId="63A034A0" w:rsidR="00072BC8" w:rsidRPr="006236B2" w:rsidRDefault="00072BC8" w:rsidP="003B0926">
            <w:pPr>
              <w:spacing w:line="0" w:lineRule="atLeast"/>
              <w:rPr>
                <w:rFonts w:cs="Times New Roman"/>
                <w:sz w:val="20"/>
                <w:szCs w:val="20"/>
              </w:rPr>
            </w:pPr>
            <w:r w:rsidRPr="006236B2">
              <w:rPr>
                <w:rFonts w:cs="Times New Roman"/>
                <w:sz w:val="20"/>
                <w:szCs w:val="20"/>
              </w:rPr>
              <w:t>Wilmington, NC</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963D4C1" w14:textId="140FD171" w:rsidR="00072BC8" w:rsidRPr="006236B2" w:rsidRDefault="00072BC8" w:rsidP="00D36237">
            <w:pPr>
              <w:spacing w:line="0" w:lineRule="atLeast"/>
              <w:rPr>
                <w:rFonts w:cs="Times New Roman"/>
                <w:sz w:val="20"/>
                <w:szCs w:val="20"/>
              </w:rPr>
            </w:pPr>
            <w:r w:rsidRPr="006236B2">
              <w:rPr>
                <w:rFonts w:cs="Times New Roman"/>
                <w:sz w:val="20"/>
                <w:szCs w:val="20"/>
              </w:rPr>
              <w:t>27</w:t>
            </w:r>
          </w:p>
        </w:tc>
      </w:tr>
      <w:tr w:rsidR="00072BC8" w:rsidRPr="003B0926" w14:paraId="189F2577"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C0BD8D" w14:textId="0872D9C6" w:rsidR="00072BC8" w:rsidRPr="006236B2" w:rsidRDefault="00072BC8" w:rsidP="00D36237">
            <w:pPr>
              <w:spacing w:line="0" w:lineRule="atLeast"/>
              <w:rPr>
                <w:rFonts w:cs="Times New Roman"/>
                <w:sz w:val="20"/>
                <w:szCs w:val="20"/>
              </w:rPr>
            </w:pPr>
            <w:r w:rsidRPr="006236B2">
              <w:rPr>
                <w:rFonts w:cs="Times New Roman"/>
                <w:sz w:val="20"/>
                <w:szCs w:val="20"/>
              </w:rPr>
              <w:t>Dinon Aldridge, H., Boyles, R.</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D349A18" w14:textId="391934DB" w:rsidR="00072BC8" w:rsidRPr="006236B2" w:rsidRDefault="00072BC8" w:rsidP="00D36237">
            <w:pPr>
              <w:spacing w:line="0" w:lineRule="atLeast"/>
              <w:rPr>
                <w:rFonts w:cs="Times New Roman"/>
                <w:sz w:val="20"/>
                <w:szCs w:val="20"/>
              </w:rPr>
            </w:pPr>
            <w:r w:rsidRPr="006236B2">
              <w:rPr>
                <w:rFonts w:cs="Times New Roman"/>
                <w:sz w:val="20"/>
                <w:szCs w:val="20"/>
              </w:rPr>
              <w:t xml:space="preserve">PINEMAP Gridded Data: </w:t>
            </w:r>
            <w:r w:rsidRPr="006236B2">
              <w:rPr>
                <w:rFonts w:cs="Times New Roman"/>
                <w:sz w:val="20"/>
                <w:szCs w:val="20"/>
              </w:rPr>
              <w:br/>
              <w:t>THREDDS Data Server &amp; Climate Model Data</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6087CB0" w14:textId="170D8AAE" w:rsidR="00072BC8" w:rsidRPr="006236B2" w:rsidRDefault="00072BC8" w:rsidP="00D36237">
            <w:pPr>
              <w:spacing w:line="0" w:lineRule="atLeast"/>
              <w:rPr>
                <w:rFonts w:cs="Times New Roman"/>
                <w:sz w:val="20"/>
                <w:szCs w:val="20"/>
              </w:rPr>
            </w:pPr>
            <w:r w:rsidRPr="006236B2">
              <w:rPr>
                <w:rFonts w:cs="Times New Roman"/>
                <w:sz w:val="20"/>
                <w:szCs w:val="20"/>
              </w:rPr>
              <w:t>Webinar</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EA42A0D" w14:textId="7D8DF5DF" w:rsidR="00072BC8" w:rsidRPr="006236B2" w:rsidRDefault="00072BC8" w:rsidP="00D36237">
            <w:pPr>
              <w:spacing w:line="0" w:lineRule="atLeast"/>
              <w:rPr>
                <w:rFonts w:cs="Times New Roman"/>
                <w:sz w:val="20"/>
                <w:szCs w:val="20"/>
              </w:rPr>
            </w:pPr>
            <w:r w:rsidRPr="006236B2">
              <w:rPr>
                <w:rFonts w:cs="Times New Roman"/>
                <w:sz w:val="20"/>
                <w:szCs w:val="20"/>
              </w:rPr>
              <w:t>February 7,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AEE24D0" w14:textId="4A1E62D9" w:rsidR="00072BC8" w:rsidRPr="006236B2" w:rsidRDefault="00072BC8" w:rsidP="003B0926">
            <w:pPr>
              <w:spacing w:line="0" w:lineRule="atLeast"/>
              <w:rPr>
                <w:rFonts w:cs="Times New Roman"/>
                <w:sz w:val="20"/>
                <w:szCs w:val="20"/>
              </w:rPr>
            </w:pPr>
            <w:r w:rsidRPr="006236B2">
              <w:rPr>
                <w:rFonts w:cs="Times New Roman"/>
                <w:sz w:val="20"/>
                <w:szCs w:val="20"/>
              </w:rPr>
              <w:t>PINEMAP ATP Meeting</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D073592" w14:textId="77777777" w:rsidR="00072BC8" w:rsidRPr="006236B2" w:rsidRDefault="00072BC8" w:rsidP="00D36237">
            <w:pPr>
              <w:spacing w:line="0" w:lineRule="atLeast"/>
              <w:rPr>
                <w:rFonts w:cs="Times New Roman"/>
                <w:sz w:val="20"/>
                <w:szCs w:val="20"/>
              </w:rPr>
            </w:pPr>
          </w:p>
        </w:tc>
      </w:tr>
      <w:tr w:rsidR="00072BC8" w:rsidRPr="003B0926" w14:paraId="696A7F53"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BAC1D99" w14:textId="0AC2FBF9" w:rsidR="00072BC8" w:rsidRPr="006236B2" w:rsidRDefault="00072BC8" w:rsidP="00D36237">
            <w:pPr>
              <w:spacing w:line="0" w:lineRule="atLeast"/>
              <w:rPr>
                <w:rFonts w:cs="Times New Roman"/>
                <w:sz w:val="20"/>
                <w:szCs w:val="20"/>
              </w:rPr>
            </w:pPr>
            <w:r w:rsidRPr="006236B2">
              <w:rPr>
                <w:rFonts w:cs="Times New Roman"/>
                <w:sz w:val="20"/>
                <w:szCs w:val="20"/>
              </w:rPr>
              <w:t>Dinon Aldridge, H.</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4F841BC" w14:textId="75492A77" w:rsidR="00072BC8" w:rsidRPr="006236B2" w:rsidRDefault="00072BC8" w:rsidP="00D36237">
            <w:pPr>
              <w:spacing w:line="0" w:lineRule="atLeast"/>
              <w:rPr>
                <w:rFonts w:cs="Times New Roman"/>
                <w:sz w:val="20"/>
                <w:szCs w:val="20"/>
              </w:rPr>
            </w:pPr>
            <w:r w:rsidRPr="006236B2">
              <w:rPr>
                <w:rFonts w:cs="Times New Roman"/>
                <w:sz w:val="20"/>
                <w:szCs w:val="20"/>
              </w:rPr>
              <w:t>Weather and Climate in NC</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2FEAA41" w14:textId="12EEFB1D" w:rsidR="00072BC8" w:rsidRPr="006236B2" w:rsidRDefault="00072BC8" w:rsidP="00D36237">
            <w:pPr>
              <w:spacing w:line="0" w:lineRule="atLeast"/>
              <w:rPr>
                <w:rFonts w:cs="Times New Roman"/>
                <w:sz w:val="20"/>
                <w:szCs w:val="20"/>
              </w:rPr>
            </w:pPr>
            <w:r w:rsidRPr="006236B2">
              <w:rPr>
                <w:rFonts w:cs="Times New Roman"/>
                <w:sz w:val="20"/>
                <w:szCs w:val="20"/>
              </w:rPr>
              <w:t>Webinar</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ED65B19" w14:textId="75243FF4" w:rsidR="00072BC8" w:rsidRPr="006236B2" w:rsidRDefault="00072BC8" w:rsidP="00D36237">
            <w:pPr>
              <w:spacing w:line="0" w:lineRule="atLeast"/>
              <w:rPr>
                <w:rFonts w:cs="Times New Roman"/>
                <w:sz w:val="20"/>
                <w:szCs w:val="20"/>
              </w:rPr>
            </w:pPr>
            <w:r w:rsidRPr="006236B2">
              <w:rPr>
                <w:rFonts w:cs="Times New Roman"/>
                <w:sz w:val="20"/>
                <w:szCs w:val="20"/>
              </w:rPr>
              <w:t>February 21,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71C5F8" w14:textId="0AB66B3B" w:rsidR="00072BC8" w:rsidRPr="006236B2" w:rsidRDefault="00072BC8" w:rsidP="003B0926">
            <w:pPr>
              <w:spacing w:line="0" w:lineRule="atLeast"/>
              <w:rPr>
                <w:rFonts w:cs="Times New Roman"/>
                <w:sz w:val="20"/>
                <w:szCs w:val="20"/>
              </w:rPr>
            </w:pPr>
            <w:r w:rsidRPr="006236B2">
              <w:rPr>
                <w:rFonts w:cs="Times New Roman"/>
                <w:sz w:val="20"/>
                <w:szCs w:val="20"/>
              </w:rPr>
              <w:t>NIDIS/CoCoRaHS webinar</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7C4868D" w14:textId="77777777" w:rsidR="00072BC8" w:rsidRPr="006236B2" w:rsidRDefault="00072BC8" w:rsidP="00D36237">
            <w:pPr>
              <w:spacing w:line="0" w:lineRule="atLeast"/>
              <w:rPr>
                <w:rFonts w:cs="Times New Roman"/>
                <w:sz w:val="20"/>
                <w:szCs w:val="20"/>
              </w:rPr>
            </w:pPr>
          </w:p>
        </w:tc>
      </w:tr>
      <w:tr w:rsidR="00072BC8" w:rsidRPr="003B0926" w14:paraId="680BB33F"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D24014" w14:textId="5EF2F721" w:rsidR="00072BC8" w:rsidRPr="006236B2" w:rsidRDefault="00072BC8" w:rsidP="00D36237">
            <w:pPr>
              <w:spacing w:line="0" w:lineRule="atLeast"/>
              <w:rPr>
                <w:rFonts w:cs="Times New Roman"/>
                <w:sz w:val="20"/>
                <w:szCs w:val="20"/>
              </w:rPr>
            </w:pPr>
            <w:r w:rsidRPr="007D0C5D">
              <w:rPr>
                <w:rFonts w:cs="Times New Roman"/>
                <w:sz w:val="20"/>
                <w:szCs w:val="20"/>
                <w:highlight w:val="yellow"/>
              </w:rPr>
              <w:t>Dinon Aldridge, H.</w:t>
            </w:r>
            <w:r>
              <w:rPr>
                <w:rFonts w:cs="Times New Roman"/>
                <w:sz w:val="20"/>
                <w:szCs w:val="20"/>
                <w:highlight w:val="yellow"/>
              </w:rPr>
              <w:t>, Boyles, R., Davis, C.</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FF10B9D" w14:textId="29FFA181" w:rsidR="00072BC8" w:rsidRPr="006236B2" w:rsidRDefault="00072BC8" w:rsidP="00D36237">
            <w:pPr>
              <w:spacing w:line="0" w:lineRule="atLeast"/>
              <w:rPr>
                <w:rFonts w:cs="Times New Roman"/>
                <w:sz w:val="20"/>
                <w:szCs w:val="20"/>
              </w:rPr>
            </w:pPr>
            <w:r w:rsidRPr="007D0C5D">
              <w:rPr>
                <w:rFonts w:cs="Times New Roman"/>
                <w:sz w:val="20"/>
                <w:szCs w:val="20"/>
                <w:highlight w:val="yellow"/>
              </w:rPr>
              <w:t>DSS Progress Updates</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D5789C2" w14:textId="4EE396A6" w:rsidR="00072BC8" w:rsidRPr="006236B2" w:rsidRDefault="00072BC8" w:rsidP="00D36237">
            <w:pPr>
              <w:spacing w:line="0" w:lineRule="atLeast"/>
              <w:rPr>
                <w:rFonts w:cs="Times New Roman"/>
                <w:sz w:val="20"/>
                <w:szCs w:val="20"/>
              </w:rPr>
            </w:pPr>
            <w:r w:rsidRPr="007D0C5D">
              <w:rPr>
                <w:rFonts w:cs="Times New Roman"/>
                <w:sz w:val="20"/>
                <w:szCs w:val="20"/>
                <w:highlight w:val="yellow"/>
              </w:rPr>
              <w:t>Webinar</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24CBDE8" w14:textId="0C172E68" w:rsidR="00072BC8" w:rsidRPr="006236B2" w:rsidRDefault="00072BC8" w:rsidP="00D36237">
            <w:pPr>
              <w:spacing w:line="0" w:lineRule="atLeast"/>
              <w:rPr>
                <w:rFonts w:cs="Times New Roman"/>
                <w:sz w:val="20"/>
                <w:szCs w:val="20"/>
              </w:rPr>
            </w:pPr>
            <w:r w:rsidRPr="007D0C5D">
              <w:rPr>
                <w:rFonts w:cs="Times New Roman"/>
                <w:sz w:val="20"/>
                <w:szCs w:val="20"/>
                <w:highlight w:val="yellow"/>
              </w:rPr>
              <w:t>April 21,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51E2C5F" w14:textId="705C05EC" w:rsidR="00072BC8" w:rsidRPr="006236B2" w:rsidRDefault="00072BC8" w:rsidP="003B0926">
            <w:pPr>
              <w:spacing w:line="0" w:lineRule="atLeast"/>
              <w:rPr>
                <w:rFonts w:cs="Times New Roman"/>
                <w:sz w:val="20"/>
                <w:szCs w:val="20"/>
              </w:rPr>
            </w:pPr>
            <w:r w:rsidRPr="007D0C5D">
              <w:rPr>
                <w:rFonts w:cs="Times New Roman"/>
                <w:sz w:val="20"/>
                <w:szCs w:val="20"/>
                <w:highlight w:val="yellow"/>
              </w:rPr>
              <w:t>PINEMAP DSS subcommittee meeting</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199101C" w14:textId="155C2D24" w:rsidR="00072BC8" w:rsidRPr="006236B2" w:rsidRDefault="00072BC8" w:rsidP="00D36237">
            <w:pPr>
              <w:spacing w:line="0" w:lineRule="atLeast"/>
              <w:rPr>
                <w:rFonts w:cs="Times New Roman"/>
                <w:sz w:val="20"/>
                <w:szCs w:val="20"/>
              </w:rPr>
            </w:pPr>
            <w:r w:rsidRPr="007D0C5D">
              <w:rPr>
                <w:rFonts w:cs="Times New Roman"/>
                <w:sz w:val="20"/>
                <w:szCs w:val="20"/>
                <w:highlight w:val="yellow"/>
              </w:rPr>
              <w:t>10</w:t>
            </w:r>
          </w:p>
        </w:tc>
      </w:tr>
      <w:tr w:rsidR="00072BC8" w:rsidRPr="003B0926" w14:paraId="066207DC"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C1F8D0A" w14:textId="0C3C820B" w:rsidR="00072BC8" w:rsidRPr="006236B2" w:rsidRDefault="00072BC8" w:rsidP="00D36237">
            <w:pPr>
              <w:spacing w:line="0" w:lineRule="atLeast"/>
              <w:rPr>
                <w:rFonts w:cs="Times New Roman"/>
                <w:sz w:val="20"/>
                <w:szCs w:val="20"/>
              </w:rPr>
            </w:pPr>
            <w:r w:rsidRPr="007D0C5D">
              <w:rPr>
                <w:rFonts w:cs="Times New Roman"/>
                <w:sz w:val="20"/>
                <w:szCs w:val="20"/>
                <w:highlight w:val="yellow"/>
              </w:rPr>
              <w:t>Dinon Aldridge, H.</w:t>
            </w:r>
            <w:r>
              <w:rPr>
                <w:rFonts w:cs="Times New Roman"/>
                <w:sz w:val="20"/>
                <w:szCs w:val="20"/>
                <w:highlight w:val="yellow"/>
              </w:rPr>
              <w:t>, Boyles, R., Davis, C.</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17299D0" w14:textId="085589CF" w:rsidR="00072BC8" w:rsidRPr="006236B2" w:rsidRDefault="00072BC8" w:rsidP="00D36237">
            <w:pPr>
              <w:spacing w:line="0" w:lineRule="atLeast"/>
              <w:rPr>
                <w:rFonts w:cs="Times New Roman"/>
                <w:sz w:val="20"/>
                <w:szCs w:val="20"/>
              </w:rPr>
            </w:pPr>
            <w:r>
              <w:rPr>
                <w:rFonts w:cs="Times New Roman"/>
                <w:sz w:val="20"/>
                <w:szCs w:val="20"/>
                <w:highlight w:val="yellow"/>
              </w:rPr>
              <w:t>DSS Tool Demo</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483B0F4" w14:textId="54948B50" w:rsidR="00072BC8" w:rsidRPr="006236B2" w:rsidRDefault="00072BC8" w:rsidP="00D36237">
            <w:pPr>
              <w:spacing w:line="0" w:lineRule="atLeast"/>
              <w:rPr>
                <w:rFonts w:cs="Times New Roman"/>
                <w:sz w:val="20"/>
                <w:szCs w:val="20"/>
              </w:rPr>
            </w:pPr>
            <w:r>
              <w:rPr>
                <w:rFonts w:cs="Times New Roman"/>
                <w:sz w:val="20"/>
                <w:szCs w:val="20"/>
                <w:highlight w:val="yellow"/>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B286C29" w14:textId="61B14FFB" w:rsidR="00072BC8" w:rsidRPr="006236B2" w:rsidRDefault="00072BC8" w:rsidP="00D36237">
            <w:pPr>
              <w:spacing w:line="0" w:lineRule="atLeast"/>
              <w:rPr>
                <w:rFonts w:cs="Times New Roman"/>
                <w:sz w:val="20"/>
                <w:szCs w:val="20"/>
              </w:rPr>
            </w:pPr>
            <w:r>
              <w:rPr>
                <w:rFonts w:cs="Times New Roman"/>
                <w:sz w:val="20"/>
                <w:szCs w:val="20"/>
                <w:highlight w:val="yellow"/>
              </w:rPr>
              <w:t>April 28-29,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8CA53D6" w14:textId="6A563ACE" w:rsidR="00072BC8" w:rsidRPr="006236B2" w:rsidRDefault="00072BC8" w:rsidP="003B0926">
            <w:pPr>
              <w:spacing w:line="0" w:lineRule="atLeast"/>
              <w:rPr>
                <w:rFonts w:cs="Times New Roman"/>
                <w:sz w:val="20"/>
                <w:szCs w:val="20"/>
              </w:rPr>
            </w:pPr>
            <w:r>
              <w:rPr>
                <w:rFonts w:cs="Times New Roman"/>
                <w:sz w:val="20"/>
                <w:szCs w:val="20"/>
                <w:highlight w:val="yellow"/>
              </w:rPr>
              <w:t>Carolinas Climate Resilience Conference</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4FF04A5" w14:textId="091ADCE3" w:rsidR="00072BC8" w:rsidRPr="006236B2" w:rsidRDefault="00072BC8" w:rsidP="00D36237">
            <w:pPr>
              <w:spacing w:line="0" w:lineRule="atLeast"/>
              <w:rPr>
                <w:rFonts w:cs="Times New Roman"/>
                <w:sz w:val="20"/>
                <w:szCs w:val="20"/>
              </w:rPr>
            </w:pPr>
            <w:r>
              <w:rPr>
                <w:rFonts w:cs="Times New Roman"/>
                <w:sz w:val="20"/>
                <w:szCs w:val="20"/>
                <w:highlight w:val="yellow"/>
              </w:rPr>
              <w:t>15</w:t>
            </w:r>
          </w:p>
        </w:tc>
      </w:tr>
      <w:tr w:rsidR="00072BC8" w:rsidRPr="003B0926" w14:paraId="063D14AD"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4B5C46B" w14:textId="6698A117" w:rsidR="00072BC8" w:rsidRPr="006236B2" w:rsidRDefault="00072BC8" w:rsidP="00D36237">
            <w:pPr>
              <w:spacing w:line="0" w:lineRule="atLeast"/>
              <w:rPr>
                <w:rFonts w:cs="Times New Roman"/>
                <w:sz w:val="20"/>
                <w:szCs w:val="20"/>
              </w:rPr>
            </w:pPr>
            <w:r>
              <w:rPr>
                <w:rFonts w:cs="Times New Roman"/>
                <w:sz w:val="20"/>
                <w:szCs w:val="20"/>
                <w:highlight w:val="yellow"/>
              </w:rPr>
              <w:t>Dinon Aldridge, H., Boby, L., Li, J., Megalos, M., Monroe, M.</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C3D1E94" w14:textId="0868EB24" w:rsidR="00072BC8" w:rsidRPr="006236B2" w:rsidRDefault="00072BC8" w:rsidP="00D36237">
            <w:pPr>
              <w:spacing w:line="0" w:lineRule="atLeast"/>
              <w:rPr>
                <w:rFonts w:cs="Times New Roman"/>
                <w:sz w:val="20"/>
                <w:szCs w:val="20"/>
              </w:rPr>
            </w:pPr>
            <w:r>
              <w:rPr>
                <w:rFonts w:cs="Times New Roman"/>
                <w:sz w:val="20"/>
                <w:szCs w:val="20"/>
                <w:highlight w:val="yellow"/>
              </w:rPr>
              <w:t>Assessing Misconceptions about Global Warming and Climate Change in the Southeast US</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CAE836" w14:textId="3C117A40" w:rsidR="00072BC8" w:rsidRPr="006236B2" w:rsidRDefault="00072BC8" w:rsidP="00D36237">
            <w:pPr>
              <w:spacing w:line="0" w:lineRule="atLeast"/>
              <w:rPr>
                <w:rFonts w:cs="Times New Roman"/>
                <w:sz w:val="20"/>
                <w:szCs w:val="20"/>
              </w:rPr>
            </w:pPr>
            <w:r>
              <w:rPr>
                <w:rFonts w:cs="Times New Roman"/>
                <w:sz w:val="20"/>
                <w:szCs w:val="20"/>
                <w:highlight w:val="yellow"/>
              </w:rPr>
              <w:t>Poster 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63B2E4A" w14:textId="058BCF9B" w:rsidR="00072BC8" w:rsidRPr="006236B2" w:rsidRDefault="00072BC8" w:rsidP="00D36237">
            <w:pPr>
              <w:spacing w:line="0" w:lineRule="atLeast"/>
              <w:rPr>
                <w:rFonts w:cs="Times New Roman"/>
                <w:sz w:val="20"/>
                <w:szCs w:val="20"/>
              </w:rPr>
            </w:pPr>
            <w:r>
              <w:rPr>
                <w:rFonts w:cs="Times New Roman"/>
                <w:sz w:val="20"/>
                <w:szCs w:val="20"/>
                <w:highlight w:val="yellow"/>
              </w:rPr>
              <w:t>May 19,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76BC273" w14:textId="5FA8256E" w:rsidR="00072BC8" w:rsidRPr="006236B2" w:rsidRDefault="00072BC8" w:rsidP="003B0926">
            <w:pPr>
              <w:spacing w:line="0" w:lineRule="atLeast"/>
              <w:rPr>
                <w:rFonts w:cs="Times New Roman"/>
                <w:sz w:val="20"/>
                <w:szCs w:val="20"/>
              </w:rPr>
            </w:pPr>
            <w:r>
              <w:rPr>
                <w:rFonts w:cs="Times New Roman"/>
                <w:sz w:val="20"/>
                <w:szCs w:val="20"/>
                <w:highlight w:val="yellow"/>
              </w:rPr>
              <w:t>ANREP Conference 2014</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C0F6907" w14:textId="77777777" w:rsidR="00072BC8" w:rsidRPr="006236B2" w:rsidRDefault="00072BC8" w:rsidP="00D36237">
            <w:pPr>
              <w:spacing w:line="0" w:lineRule="atLeast"/>
              <w:rPr>
                <w:rFonts w:cs="Times New Roman"/>
                <w:sz w:val="20"/>
                <w:szCs w:val="20"/>
              </w:rPr>
            </w:pPr>
          </w:p>
        </w:tc>
      </w:tr>
      <w:tr w:rsidR="00072BC8" w:rsidRPr="003B0926" w14:paraId="2A6E324B"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8ADF447" w14:textId="50B0C8AC" w:rsidR="00072BC8" w:rsidRPr="006236B2" w:rsidRDefault="00072BC8" w:rsidP="00D36237">
            <w:pPr>
              <w:spacing w:line="0" w:lineRule="atLeast"/>
              <w:rPr>
                <w:rFonts w:cs="Times New Roman"/>
                <w:sz w:val="20"/>
                <w:szCs w:val="20"/>
              </w:rPr>
            </w:pPr>
            <w:r>
              <w:rPr>
                <w:rFonts w:cs="Times New Roman"/>
                <w:sz w:val="20"/>
                <w:szCs w:val="20"/>
                <w:highlight w:val="yellow"/>
              </w:rPr>
              <w:t>Dinon Aldridge, H., Boyles, R., Davis, C., Peter, G.</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4812EE5" w14:textId="290F54EA" w:rsidR="00072BC8" w:rsidRPr="006236B2" w:rsidRDefault="00072BC8" w:rsidP="00D36237">
            <w:pPr>
              <w:spacing w:line="0" w:lineRule="atLeast"/>
              <w:rPr>
                <w:rFonts w:cs="Times New Roman"/>
                <w:sz w:val="20"/>
                <w:szCs w:val="20"/>
              </w:rPr>
            </w:pPr>
            <w:r>
              <w:rPr>
                <w:rFonts w:cs="Times New Roman"/>
                <w:sz w:val="20"/>
                <w:szCs w:val="20"/>
                <w:highlight w:val="yellow"/>
              </w:rPr>
              <w:t>PINEMAP’s Decision Support System</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AF0DEA2" w14:textId="4C395419" w:rsidR="00072BC8" w:rsidRPr="006236B2" w:rsidRDefault="00072BC8" w:rsidP="00D36237">
            <w:pPr>
              <w:spacing w:line="0" w:lineRule="atLeast"/>
              <w:rPr>
                <w:rFonts w:cs="Times New Roman"/>
                <w:sz w:val="20"/>
                <w:szCs w:val="20"/>
              </w:rPr>
            </w:pPr>
            <w:r>
              <w:rPr>
                <w:rFonts w:cs="Times New Roman"/>
                <w:sz w:val="20"/>
                <w:szCs w:val="20"/>
                <w:highlight w:val="yellow"/>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599C5B7" w14:textId="4E5C1AAC" w:rsidR="00072BC8" w:rsidRPr="006236B2" w:rsidRDefault="00072BC8" w:rsidP="00D36237">
            <w:pPr>
              <w:spacing w:line="0" w:lineRule="atLeast"/>
              <w:rPr>
                <w:rFonts w:cs="Times New Roman"/>
                <w:sz w:val="20"/>
                <w:szCs w:val="20"/>
              </w:rPr>
            </w:pPr>
            <w:r>
              <w:rPr>
                <w:rFonts w:cs="Times New Roman"/>
                <w:sz w:val="20"/>
                <w:szCs w:val="20"/>
                <w:highlight w:val="yellow"/>
              </w:rPr>
              <w:t>September 4,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742E7A8" w14:textId="3E781F49" w:rsidR="00072BC8" w:rsidRPr="006236B2" w:rsidRDefault="00072BC8" w:rsidP="003B0926">
            <w:pPr>
              <w:spacing w:line="0" w:lineRule="atLeast"/>
              <w:rPr>
                <w:rFonts w:cs="Times New Roman"/>
                <w:sz w:val="20"/>
                <w:szCs w:val="20"/>
              </w:rPr>
            </w:pPr>
            <w:r>
              <w:rPr>
                <w:rFonts w:cs="Times New Roman"/>
                <w:sz w:val="20"/>
                <w:szCs w:val="20"/>
                <w:highlight w:val="yellow"/>
              </w:rPr>
              <w:t>SRECA meeting</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CBDDA58" w14:textId="77777777" w:rsidR="00072BC8" w:rsidRPr="006236B2" w:rsidRDefault="00072BC8" w:rsidP="00D36237">
            <w:pPr>
              <w:spacing w:line="0" w:lineRule="atLeast"/>
              <w:rPr>
                <w:rFonts w:cs="Times New Roman"/>
                <w:sz w:val="20"/>
                <w:szCs w:val="20"/>
              </w:rPr>
            </w:pPr>
          </w:p>
        </w:tc>
      </w:tr>
      <w:tr w:rsidR="00072BC8" w:rsidRPr="003B0926" w14:paraId="57072739"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E757D5B" w14:textId="21551574" w:rsidR="00072BC8" w:rsidRPr="006236B2" w:rsidRDefault="00072BC8" w:rsidP="00D36237">
            <w:pPr>
              <w:spacing w:line="0" w:lineRule="atLeast"/>
              <w:rPr>
                <w:rFonts w:cs="Times New Roman"/>
                <w:sz w:val="20"/>
                <w:szCs w:val="20"/>
              </w:rPr>
            </w:pPr>
            <w:r>
              <w:rPr>
                <w:rFonts w:cs="Times New Roman"/>
                <w:sz w:val="20"/>
                <w:szCs w:val="20"/>
                <w:highlight w:val="yellow"/>
              </w:rPr>
              <w:t xml:space="preserve">Dinon Aldridge, H., Peter, G., Boyles, R., Davis, C., </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56E0A6" w14:textId="5824C620" w:rsidR="00072BC8" w:rsidRPr="006236B2" w:rsidRDefault="00072BC8" w:rsidP="00D36237">
            <w:pPr>
              <w:spacing w:line="0" w:lineRule="atLeast"/>
              <w:rPr>
                <w:rFonts w:cs="Times New Roman"/>
                <w:sz w:val="20"/>
                <w:szCs w:val="20"/>
              </w:rPr>
            </w:pPr>
            <w:r>
              <w:rPr>
                <w:rFonts w:cs="Times New Roman"/>
                <w:sz w:val="20"/>
                <w:szCs w:val="20"/>
                <w:highlight w:val="yellow"/>
              </w:rPr>
              <w:t>PINEMAP DSS Seed Deployment Tool Demo</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BF54347" w14:textId="15D1A24D" w:rsidR="00072BC8" w:rsidRPr="006236B2" w:rsidRDefault="00072BC8" w:rsidP="00D36237">
            <w:pPr>
              <w:spacing w:line="0" w:lineRule="atLeast"/>
              <w:rPr>
                <w:rFonts w:cs="Times New Roman"/>
                <w:sz w:val="20"/>
                <w:szCs w:val="20"/>
              </w:rPr>
            </w:pPr>
            <w:r>
              <w:rPr>
                <w:rFonts w:cs="Times New Roman"/>
                <w:sz w:val="20"/>
                <w:szCs w:val="20"/>
                <w:highlight w:val="yellow"/>
              </w:rPr>
              <w:t>Presentation / Web Demo</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B22E81C" w14:textId="264C344C" w:rsidR="00072BC8" w:rsidRPr="006236B2" w:rsidRDefault="00072BC8" w:rsidP="00D36237">
            <w:pPr>
              <w:spacing w:line="0" w:lineRule="atLeast"/>
              <w:rPr>
                <w:rFonts w:cs="Times New Roman"/>
                <w:sz w:val="20"/>
                <w:szCs w:val="20"/>
              </w:rPr>
            </w:pPr>
            <w:r>
              <w:rPr>
                <w:rFonts w:cs="Times New Roman"/>
                <w:sz w:val="20"/>
                <w:szCs w:val="20"/>
                <w:highlight w:val="yellow"/>
              </w:rPr>
              <w:t>September 4,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52F7AE6" w14:textId="547F16A8" w:rsidR="00072BC8" w:rsidRPr="006236B2" w:rsidRDefault="00072BC8" w:rsidP="003B0926">
            <w:pPr>
              <w:spacing w:line="0" w:lineRule="atLeast"/>
              <w:rPr>
                <w:rFonts w:cs="Times New Roman"/>
                <w:sz w:val="20"/>
                <w:szCs w:val="20"/>
              </w:rPr>
            </w:pPr>
            <w:r>
              <w:rPr>
                <w:rFonts w:cs="Times New Roman"/>
                <w:sz w:val="20"/>
                <w:szCs w:val="20"/>
                <w:highlight w:val="yellow"/>
              </w:rPr>
              <w:t>SRECA meeting</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98AA5CA" w14:textId="77777777" w:rsidR="00072BC8" w:rsidRPr="006236B2" w:rsidRDefault="00072BC8" w:rsidP="00D36237">
            <w:pPr>
              <w:spacing w:line="0" w:lineRule="atLeast"/>
              <w:rPr>
                <w:rFonts w:cs="Times New Roman"/>
                <w:sz w:val="20"/>
                <w:szCs w:val="20"/>
              </w:rPr>
            </w:pPr>
          </w:p>
        </w:tc>
      </w:tr>
      <w:tr w:rsidR="00072BC8" w:rsidRPr="00C63923" w14:paraId="0F56EE82"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85A3118" w14:textId="4FD5369B" w:rsidR="00072BC8" w:rsidRPr="006236B2" w:rsidRDefault="00072BC8" w:rsidP="00DE03C4">
            <w:pPr>
              <w:spacing w:line="0" w:lineRule="atLeast"/>
              <w:rPr>
                <w:rFonts w:cs="Times New Roman"/>
                <w:sz w:val="20"/>
                <w:szCs w:val="20"/>
              </w:rPr>
            </w:pPr>
            <w:r w:rsidRPr="006236B2">
              <w:rPr>
                <w:rFonts w:cs="Times New Roman"/>
                <w:sz w:val="20"/>
                <w:szCs w:val="20"/>
              </w:rPr>
              <w:t xml:space="preserve">Dwivedi, P. and Boby, L.A. </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71A22A4" w14:textId="7A5D938D" w:rsidR="00072BC8" w:rsidRPr="006236B2" w:rsidRDefault="00072BC8" w:rsidP="00D36237">
            <w:pPr>
              <w:spacing w:line="0" w:lineRule="atLeast"/>
              <w:rPr>
                <w:rFonts w:cs="Times New Roman"/>
                <w:sz w:val="20"/>
                <w:szCs w:val="20"/>
              </w:rPr>
            </w:pPr>
            <w:r w:rsidRPr="006236B2">
              <w:rPr>
                <w:rFonts w:cs="Times New Roman"/>
                <w:sz w:val="20"/>
                <w:szCs w:val="20"/>
              </w:rPr>
              <w:t>Pine Integrated Network: Education, Mitigation and Adaptation Project</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0AF948B" w14:textId="3342EF4A" w:rsidR="00072BC8" w:rsidRPr="006236B2" w:rsidRDefault="00072BC8" w:rsidP="00DE03C4">
            <w:pPr>
              <w:spacing w:line="0" w:lineRule="atLeast"/>
              <w:rPr>
                <w:rFonts w:cs="Times New Roman"/>
                <w:sz w:val="20"/>
                <w:szCs w:val="20"/>
              </w:rPr>
            </w:pPr>
            <w:r w:rsidRPr="006236B2">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AE25D5B" w14:textId="5B016B05" w:rsidR="00072BC8" w:rsidRPr="006236B2" w:rsidRDefault="00072BC8" w:rsidP="00D36237">
            <w:pPr>
              <w:spacing w:line="0" w:lineRule="atLeast"/>
              <w:rPr>
                <w:rFonts w:cs="Times New Roman"/>
                <w:sz w:val="20"/>
                <w:szCs w:val="20"/>
              </w:rPr>
            </w:pPr>
            <w:r w:rsidRPr="006236B2">
              <w:rPr>
                <w:rFonts w:cs="Times New Roman"/>
                <w:sz w:val="20"/>
                <w:szCs w:val="20"/>
              </w:rPr>
              <w:t>February 28,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0737ECC" w14:textId="77777777" w:rsidR="00072BC8" w:rsidRPr="006236B2" w:rsidRDefault="00072BC8" w:rsidP="00331EF7">
            <w:pPr>
              <w:spacing w:line="0" w:lineRule="atLeast"/>
              <w:rPr>
                <w:rFonts w:cs="Times New Roman"/>
                <w:sz w:val="20"/>
                <w:szCs w:val="20"/>
              </w:rPr>
            </w:pPr>
            <w:r w:rsidRPr="006236B2">
              <w:rPr>
                <w:rFonts w:cs="Times New Roman"/>
                <w:sz w:val="20"/>
                <w:szCs w:val="20"/>
              </w:rPr>
              <w:t>University of Georgia Sustainability Forum</w:t>
            </w:r>
          </w:p>
          <w:p w14:paraId="19244321" w14:textId="49D44C19" w:rsidR="00072BC8" w:rsidRPr="006236B2" w:rsidRDefault="00072BC8" w:rsidP="00D36237">
            <w:pPr>
              <w:spacing w:line="0" w:lineRule="atLeast"/>
              <w:rPr>
                <w:rFonts w:cs="Times New Roman"/>
                <w:sz w:val="20"/>
                <w:szCs w:val="20"/>
              </w:rPr>
            </w:pPr>
            <w:r w:rsidRPr="006236B2">
              <w:rPr>
                <w:rFonts w:cs="Times New Roman"/>
                <w:sz w:val="20"/>
                <w:szCs w:val="20"/>
              </w:rPr>
              <w:t>Athens, GA</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F2FFF04" w14:textId="70783BD0" w:rsidR="00072BC8" w:rsidRPr="006236B2" w:rsidRDefault="00072BC8" w:rsidP="00D36237">
            <w:pPr>
              <w:spacing w:line="0" w:lineRule="atLeast"/>
              <w:rPr>
                <w:rFonts w:eastAsia="Times New Roman" w:cs="Times New Roman"/>
                <w:sz w:val="20"/>
                <w:szCs w:val="20"/>
              </w:rPr>
            </w:pPr>
            <w:r w:rsidRPr="006236B2">
              <w:rPr>
                <w:rFonts w:eastAsia="Times New Roman" w:cs="Times New Roman"/>
                <w:sz w:val="20"/>
                <w:szCs w:val="20"/>
              </w:rPr>
              <w:t>115</w:t>
            </w:r>
          </w:p>
        </w:tc>
      </w:tr>
      <w:tr w:rsidR="00072BC8" w:rsidRPr="00C63923" w14:paraId="649D304A"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23941BC" w14:textId="7D526D75" w:rsidR="00072BC8" w:rsidRPr="006236B2" w:rsidRDefault="00072BC8" w:rsidP="00D36237">
            <w:pPr>
              <w:spacing w:line="0" w:lineRule="atLeast"/>
              <w:rPr>
                <w:rFonts w:cs="Times New Roman"/>
                <w:sz w:val="20"/>
                <w:szCs w:val="20"/>
              </w:rPr>
            </w:pPr>
            <w:r w:rsidRPr="006236B2">
              <w:rPr>
                <w:rFonts w:cs="Times New Roman"/>
                <w:sz w:val="20"/>
                <w:szCs w:val="20"/>
              </w:rPr>
              <w:t>Hubbard, W.G.</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99BA66F" w14:textId="5E3E14E4" w:rsidR="00072BC8" w:rsidRPr="006236B2" w:rsidRDefault="00072BC8" w:rsidP="00D36237">
            <w:pPr>
              <w:spacing w:line="0" w:lineRule="atLeast"/>
              <w:rPr>
                <w:rFonts w:cs="Times New Roman"/>
                <w:sz w:val="20"/>
                <w:szCs w:val="20"/>
              </w:rPr>
            </w:pPr>
            <w:r w:rsidRPr="006236B2">
              <w:rPr>
                <w:rFonts w:cs="Times New Roman"/>
                <w:sz w:val="20"/>
                <w:szCs w:val="20"/>
              </w:rPr>
              <w:t>Updates on the PINEMAP project</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34CC1B2" w14:textId="0EB4648B" w:rsidR="00072BC8" w:rsidRPr="006236B2" w:rsidRDefault="00072BC8" w:rsidP="00D36237">
            <w:pPr>
              <w:spacing w:line="0" w:lineRule="atLeast"/>
              <w:rPr>
                <w:rFonts w:cs="Times New Roman"/>
                <w:sz w:val="20"/>
                <w:szCs w:val="20"/>
              </w:rPr>
            </w:pPr>
            <w:r w:rsidRPr="006236B2">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2AFAD8B" w14:textId="3981E9AF" w:rsidR="00072BC8" w:rsidRPr="006236B2" w:rsidRDefault="00072BC8" w:rsidP="00D36237">
            <w:pPr>
              <w:spacing w:line="0" w:lineRule="atLeast"/>
              <w:rPr>
                <w:rFonts w:cs="Times New Roman"/>
                <w:sz w:val="20"/>
                <w:szCs w:val="20"/>
              </w:rPr>
            </w:pPr>
            <w:r w:rsidRPr="006236B2">
              <w:rPr>
                <w:rFonts w:cs="Times New Roman"/>
                <w:sz w:val="20"/>
                <w:szCs w:val="20"/>
              </w:rPr>
              <w:t>October 2, 2013</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8A18C34" w14:textId="47EEB976" w:rsidR="00072BC8" w:rsidRPr="006236B2" w:rsidRDefault="00072BC8" w:rsidP="00D36237">
            <w:pPr>
              <w:spacing w:line="0" w:lineRule="atLeast"/>
              <w:rPr>
                <w:rFonts w:cs="Times New Roman"/>
                <w:sz w:val="20"/>
                <w:szCs w:val="20"/>
              </w:rPr>
            </w:pPr>
            <w:r w:rsidRPr="006236B2">
              <w:rPr>
                <w:rFonts w:cs="Times New Roman"/>
                <w:sz w:val="20"/>
                <w:szCs w:val="20"/>
              </w:rPr>
              <w:t>Arkansas Forestry Association Meeting Little Rock AR</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88C9783" w14:textId="2C4DCA5F" w:rsidR="00072BC8" w:rsidRPr="006236B2" w:rsidRDefault="00072BC8" w:rsidP="00D36237">
            <w:pPr>
              <w:spacing w:line="0" w:lineRule="atLeast"/>
              <w:rPr>
                <w:rFonts w:eastAsia="Times New Roman" w:cs="Times New Roman"/>
                <w:sz w:val="20"/>
                <w:szCs w:val="20"/>
              </w:rPr>
            </w:pPr>
            <w:r w:rsidRPr="006236B2">
              <w:rPr>
                <w:rFonts w:eastAsia="Times New Roman" w:cs="Times New Roman"/>
                <w:sz w:val="20"/>
                <w:szCs w:val="20"/>
              </w:rPr>
              <w:t>85</w:t>
            </w:r>
          </w:p>
        </w:tc>
      </w:tr>
      <w:tr w:rsidR="00072BC8" w:rsidRPr="00C63923" w14:paraId="31059BC2"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5E68D55" w14:textId="54939A57" w:rsidR="00072BC8" w:rsidRPr="006236B2" w:rsidRDefault="00072BC8" w:rsidP="00D36237">
            <w:pPr>
              <w:spacing w:line="0" w:lineRule="atLeast"/>
              <w:rPr>
                <w:rFonts w:cs="Times New Roman"/>
                <w:sz w:val="20"/>
                <w:szCs w:val="20"/>
              </w:rPr>
            </w:pPr>
            <w:r w:rsidRPr="006236B2">
              <w:rPr>
                <w:rFonts w:cs="Times New Roman"/>
                <w:sz w:val="20"/>
                <w:szCs w:val="20"/>
              </w:rPr>
              <w:t>Hubbard, W.G.</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8C89EDD" w14:textId="3D94E375" w:rsidR="00072BC8" w:rsidRPr="006236B2" w:rsidRDefault="00072BC8" w:rsidP="00D36237">
            <w:pPr>
              <w:spacing w:line="0" w:lineRule="atLeast"/>
              <w:rPr>
                <w:rFonts w:cs="Times New Roman"/>
                <w:sz w:val="20"/>
                <w:szCs w:val="20"/>
              </w:rPr>
            </w:pPr>
            <w:r w:rsidRPr="006236B2">
              <w:rPr>
                <w:rFonts w:cs="Times New Roman"/>
                <w:sz w:val="20"/>
                <w:szCs w:val="20"/>
              </w:rPr>
              <w:t>Southern Regional Extension Forestry Updates</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3836BD6" w14:textId="13E6CFE8" w:rsidR="00072BC8" w:rsidRPr="006236B2" w:rsidRDefault="00072BC8" w:rsidP="00D36237">
            <w:pPr>
              <w:spacing w:line="0" w:lineRule="atLeast"/>
              <w:rPr>
                <w:rFonts w:cs="Times New Roman"/>
                <w:sz w:val="20"/>
                <w:szCs w:val="20"/>
              </w:rPr>
            </w:pPr>
            <w:r w:rsidRPr="006236B2">
              <w:rPr>
                <w:rFonts w:cs="Times New Roman"/>
                <w:sz w:val="20"/>
                <w:szCs w:val="20"/>
              </w:rPr>
              <w:t>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CCCBC8" w14:textId="18C2A6F0" w:rsidR="00072BC8" w:rsidRPr="006236B2" w:rsidRDefault="00072BC8" w:rsidP="00D36237">
            <w:pPr>
              <w:spacing w:line="0" w:lineRule="atLeast"/>
              <w:rPr>
                <w:rFonts w:cs="Times New Roman"/>
                <w:sz w:val="20"/>
                <w:szCs w:val="20"/>
              </w:rPr>
            </w:pPr>
            <w:r w:rsidRPr="006236B2">
              <w:rPr>
                <w:rFonts w:cs="Times New Roman"/>
                <w:sz w:val="20"/>
                <w:szCs w:val="20"/>
              </w:rPr>
              <w:t>March 25,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2B285BC" w14:textId="7E8B0CBE" w:rsidR="00072BC8" w:rsidRPr="006236B2" w:rsidRDefault="00072BC8" w:rsidP="00D36237">
            <w:pPr>
              <w:spacing w:line="0" w:lineRule="atLeast"/>
              <w:rPr>
                <w:rFonts w:cs="Times New Roman"/>
                <w:sz w:val="20"/>
                <w:szCs w:val="20"/>
              </w:rPr>
            </w:pPr>
            <w:r w:rsidRPr="006236B2">
              <w:rPr>
                <w:rFonts w:cs="Times New Roman"/>
                <w:sz w:val="20"/>
                <w:szCs w:val="20"/>
              </w:rPr>
              <w:t>Clemson Society of American Foresters Meeting, Clemson SC</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5C13B1E" w14:textId="3774C0C5" w:rsidR="00072BC8" w:rsidRPr="006236B2" w:rsidRDefault="00072BC8" w:rsidP="00D36237">
            <w:pPr>
              <w:spacing w:line="0" w:lineRule="atLeast"/>
              <w:rPr>
                <w:rFonts w:eastAsia="Times New Roman" w:cs="Times New Roman"/>
                <w:sz w:val="20"/>
                <w:szCs w:val="20"/>
              </w:rPr>
            </w:pPr>
            <w:r w:rsidRPr="006236B2">
              <w:rPr>
                <w:rFonts w:eastAsia="Times New Roman" w:cs="Times New Roman"/>
                <w:sz w:val="20"/>
                <w:szCs w:val="20"/>
              </w:rPr>
              <w:t>35</w:t>
            </w:r>
          </w:p>
        </w:tc>
      </w:tr>
      <w:tr w:rsidR="00072BC8" w:rsidRPr="00C63923" w14:paraId="381A787C"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323E7F6" w14:textId="70463CDE" w:rsidR="00072BC8" w:rsidRDefault="00072BC8" w:rsidP="00D36237">
            <w:pPr>
              <w:spacing w:line="0" w:lineRule="atLeast"/>
              <w:rPr>
                <w:rFonts w:cs="Times New Roman"/>
                <w:sz w:val="20"/>
                <w:szCs w:val="20"/>
                <w:highlight w:val="yellow"/>
              </w:rPr>
            </w:pPr>
            <w:r>
              <w:rPr>
                <w:rFonts w:cs="Times New Roman"/>
                <w:sz w:val="20"/>
                <w:szCs w:val="20"/>
                <w:highlight w:val="yellow"/>
              </w:rPr>
              <w:t>Idassi, J., G. Boyd, L. Boby, M. Megalos, H. Dinon Aldridge, M. Monroe, and W. Hubbard</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3868C40" w14:textId="1304951C" w:rsidR="00072BC8" w:rsidRPr="006236B2" w:rsidRDefault="00072BC8" w:rsidP="00D36237">
            <w:pPr>
              <w:spacing w:line="0" w:lineRule="atLeast"/>
              <w:rPr>
                <w:rFonts w:cs="Times New Roman"/>
                <w:sz w:val="20"/>
                <w:szCs w:val="20"/>
                <w:highlight w:val="yellow"/>
              </w:rPr>
            </w:pPr>
            <w:r w:rsidRPr="006236B2">
              <w:rPr>
                <w:rFonts w:cs="Times New Roman"/>
                <w:sz w:val="20"/>
                <w:szCs w:val="20"/>
                <w:highlight w:val="yellow"/>
              </w:rPr>
              <w:t>1890 Land Grant Institutions and PINEMAP Climate Change Workshops</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BBF62D2" w14:textId="31D9139D" w:rsidR="00072BC8" w:rsidRPr="00A12A30" w:rsidRDefault="00072BC8" w:rsidP="00D36237">
            <w:pPr>
              <w:spacing w:line="0" w:lineRule="atLeast"/>
              <w:rPr>
                <w:rFonts w:cs="Times New Roman"/>
                <w:sz w:val="20"/>
                <w:szCs w:val="20"/>
                <w:highlight w:val="yellow"/>
              </w:rPr>
            </w:pPr>
            <w:r>
              <w:rPr>
                <w:rFonts w:cs="Times New Roman"/>
                <w:sz w:val="20"/>
                <w:szCs w:val="20"/>
                <w:highlight w:val="yellow"/>
              </w:rPr>
              <w:t>Poster Presentation</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83ED786" w14:textId="6FD2299A" w:rsidR="00072BC8" w:rsidRPr="00A12A30" w:rsidRDefault="00072BC8" w:rsidP="00D36237">
            <w:pPr>
              <w:spacing w:line="0" w:lineRule="atLeast"/>
              <w:rPr>
                <w:rFonts w:cs="Times New Roman"/>
                <w:sz w:val="20"/>
                <w:szCs w:val="20"/>
                <w:highlight w:val="yellow"/>
              </w:rPr>
            </w:pPr>
            <w:r>
              <w:rPr>
                <w:rFonts w:cs="Times New Roman"/>
                <w:sz w:val="20"/>
                <w:szCs w:val="20"/>
                <w:highlight w:val="yellow"/>
              </w:rPr>
              <w:t>May 14-16,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DDF0339" w14:textId="6C92E24B" w:rsidR="00072BC8" w:rsidRPr="00A12A30" w:rsidRDefault="00072BC8" w:rsidP="00D36237">
            <w:pPr>
              <w:spacing w:line="0" w:lineRule="atLeast"/>
              <w:rPr>
                <w:rFonts w:cs="Times New Roman"/>
                <w:sz w:val="20"/>
                <w:szCs w:val="20"/>
                <w:highlight w:val="yellow"/>
              </w:rPr>
            </w:pPr>
            <w:r>
              <w:rPr>
                <w:rFonts w:cs="Times New Roman"/>
                <w:sz w:val="20"/>
                <w:szCs w:val="20"/>
                <w:highlight w:val="yellow"/>
              </w:rPr>
              <w:t>PINEMAP Annual Meeting, Athens, GA</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F8B8FDA" w14:textId="77777777" w:rsidR="00072BC8" w:rsidRPr="00C63923" w:rsidRDefault="00072BC8" w:rsidP="00D36237">
            <w:pPr>
              <w:spacing w:line="0" w:lineRule="atLeast"/>
              <w:jc w:val="right"/>
              <w:rPr>
                <w:rFonts w:cs="Times New Roman"/>
                <w:sz w:val="20"/>
                <w:szCs w:val="20"/>
              </w:rPr>
            </w:pPr>
          </w:p>
        </w:tc>
      </w:tr>
      <w:tr w:rsidR="00072BC8" w:rsidRPr="00C63923" w14:paraId="4468BBFC"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C19ED0" w14:textId="38B1CEDA" w:rsidR="00072BC8" w:rsidRPr="006236B2" w:rsidRDefault="00072BC8" w:rsidP="00D36237">
            <w:pPr>
              <w:spacing w:line="0" w:lineRule="atLeast"/>
              <w:rPr>
                <w:rFonts w:cs="Times New Roman"/>
                <w:sz w:val="20"/>
                <w:szCs w:val="20"/>
              </w:rPr>
            </w:pPr>
            <w:r w:rsidRPr="006236B2">
              <w:rPr>
                <w:rFonts w:cs="Times New Roman"/>
                <w:sz w:val="20"/>
                <w:szCs w:val="20"/>
              </w:rPr>
              <w:t>Keim, B.</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5F66628" w14:textId="18595857" w:rsidR="00072BC8" w:rsidRPr="006236B2" w:rsidRDefault="00072BC8" w:rsidP="00D36237">
            <w:pPr>
              <w:spacing w:line="0" w:lineRule="atLeast"/>
              <w:rPr>
                <w:rFonts w:cs="Times New Roman"/>
                <w:sz w:val="20"/>
                <w:szCs w:val="20"/>
              </w:rPr>
            </w:pPr>
            <w:r w:rsidRPr="006236B2">
              <w:rPr>
                <w:rFonts w:cs="Times New Roman"/>
                <w:sz w:val="20"/>
                <w:szCs w:val="20"/>
              </w:rPr>
              <w:t>Extreme Events in Changing Climate</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8B9E924" w14:textId="369EBE99" w:rsidR="00072BC8" w:rsidRPr="006236B2" w:rsidRDefault="00072BC8" w:rsidP="00D36237">
            <w:pPr>
              <w:spacing w:line="0" w:lineRule="atLeast"/>
              <w:rPr>
                <w:rFonts w:cs="Times New Roman"/>
                <w:sz w:val="20"/>
                <w:szCs w:val="20"/>
              </w:rPr>
            </w:pPr>
            <w:r w:rsidRPr="006236B2">
              <w:rPr>
                <w:rFonts w:cs="Times New Roman"/>
                <w:sz w:val="20"/>
                <w:szCs w:val="20"/>
              </w:rPr>
              <w:t>Presentation (Meeting)</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31F766" w14:textId="0302C7E1" w:rsidR="00072BC8" w:rsidRPr="006236B2" w:rsidRDefault="00072BC8" w:rsidP="00D36237">
            <w:pPr>
              <w:spacing w:line="0" w:lineRule="atLeast"/>
              <w:rPr>
                <w:rFonts w:cs="Times New Roman"/>
                <w:sz w:val="20"/>
                <w:szCs w:val="20"/>
              </w:rPr>
            </w:pPr>
            <w:r w:rsidRPr="006236B2">
              <w:rPr>
                <w:rFonts w:cs="Times New Roman"/>
                <w:sz w:val="20"/>
                <w:szCs w:val="20"/>
              </w:rPr>
              <w:t>December 12, 2013</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AECDE6A" w14:textId="1CBAC37B" w:rsidR="00072BC8" w:rsidRPr="006236B2" w:rsidRDefault="00072BC8" w:rsidP="00D36237">
            <w:pPr>
              <w:spacing w:line="0" w:lineRule="atLeast"/>
              <w:rPr>
                <w:rFonts w:cs="Times New Roman"/>
                <w:sz w:val="20"/>
                <w:szCs w:val="20"/>
              </w:rPr>
            </w:pPr>
            <w:r w:rsidRPr="006236B2">
              <w:rPr>
                <w:rFonts w:cs="Times New Roman"/>
                <w:sz w:val="20"/>
                <w:szCs w:val="20"/>
              </w:rPr>
              <w:t>Western Gulf Silvicultural Technology Exchange</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1D8AF5" w14:textId="77777777" w:rsidR="00072BC8" w:rsidRPr="00C63923" w:rsidRDefault="00072BC8" w:rsidP="00D36237">
            <w:pPr>
              <w:spacing w:line="0" w:lineRule="atLeast"/>
              <w:jc w:val="right"/>
              <w:rPr>
                <w:rFonts w:cs="Times New Roman"/>
                <w:sz w:val="20"/>
                <w:szCs w:val="20"/>
              </w:rPr>
            </w:pPr>
          </w:p>
        </w:tc>
      </w:tr>
      <w:tr w:rsidR="00072BC8" w:rsidRPr="00C63923" w14:paraId="26B11553"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2DBB565" w14:textId="43E9F6C4" w:rsidR="00072BC8" w:rsidRPr="006236B2" w:rsidRDefault="00072BC8" w:rsidP="00D36237">
            <w:pPr>
              <w:spacing w:line="0" w:lineRule="atLeast"/>
              <w:rPr>
                <w:rFonts w:cs="Times New Roman"/>
                <w:sz w:val="20"/>
                <w:szCs w:val="20"/>
              </w:rPr>
            </w:pPr>
            <w:r w:rsidRPr="006236B2">
              <w:rPr>
                <w:rFonts w:cs="Times New Roman"/>
                <w:sz w:val="20"/>
                <w:szCs w:val="20"/>
              </w:rPr>
              <w:t xml:space="preserve">Knox, P. </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1CAC76C" w14:textId="01AC86B6" w:rsidR="00072BC8" w:rsidRPr="006236B2" w:rsidRDefault="00072BC8" w:rsidP="00D36237">
            <w:pPr>
              <w:spacing w:line="0" w:lineRule="atLeast"/>
              <w:rPr>
                <w:rFonts w:cs="Times New Roman"/>
                <w:sz w:val="20"/>
                <w:szCs w:val="20"/>
              </w:rPr>
            </w:pPr>
            <w:r w:rsidRPr="006236B2">
              <w:rPr>
                <w:rFonts w:cs="Times New Roman"/>
                <w:sz w:val="20"/>
                <w:szCs w:val="20"/>
              </w:rPr>
              <w:t>Climate Change -- Weather Patterns and Effects on Trees</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B514B01" w14:textId="52B8AEDC" w:rsidR="00072BC8" w:rsidRPr="006236B2" w:rsidRDefault="00072BC8" w:rsidP="00D36237">
            <w:pPr>
              <w:spacing w:line="0" w:lineRule="atLeast"/>
              <w:rPr>
                <w:rFonts w:cs="Times New Roman"/>
                <w:sz w:val="20"/>
                <w:szCs w:val="20"/>
              </w:rPr>
            </w:pPr>
            <w:r w:rsidRPr="006236B2">
              <w:rPr>
                <w:rFonts w:cs="Times New Roman"/>
                <w:sz w:val="20"/>
                <w:szCs w:val="20"/>
              </w:rPr>
              <w:t>Presentation (Meeting)</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8B75E38" w14:textId="1219175A" w:rsidR="00072BC8" w:rsidRPr="006236B2" w:rsidRDefault="00072BC8" w:rsidP="00D36237">
            <w:pPr>
              <w:spacing w:line="0" w:lineRule="atLeast"/>
              <w:rPr>
                <w:rFonts w:cs="Times New Roman"/>
                <w:sz w:val="20"/>
                <w:szCs w:val="20"/>
              </w:rPr>
            </w:pPr>
            <w:r w:rsidRPr="006236B2">
              <w:rPr>
                <w:rFonts w:cs="Times New Roman"/>
                <w:sz w:val="20"/>
                <w:szCs w:val="20"/>
              </w:rPr>
              <w:t>August 22, 2013</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DA68A19" w14:textId="67A1919D" w:rsidR="00072BC8" w:rsidRPr="006236B2" w:rsidRDefault="00072BC8" w:rsidP="00D36237">
            <w:pPr>
              <w:spacing w:line="0" w:lineRule="atLeast"/>
              <w:rPr>
                <w:rFonts w:cs="Times New Roman"/>
                <w:sz w:val="20"/>
                <w:szCs w:val="20"/>
              </w:rPr>
            </w:pPr>
            <w:r w:rsidRPr="006236B2">
              <w:rPr>
                <w:rFonts w:cs="Times New Roman"/>
                <w:sz w:val="20"/>
                <w:szCs w:val="20"/>
              </w:rPr>
              <w:t>GA Arborist Association Summer Conference</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90CAF61" w14:textId="77777777" w:rsidR="00072BC8" w:rsidRPr="00C63923" w:rsidRDefault="00072BC8" w:rsidP="00D36237">
            <w:pPr>
              <w:spacing w:line="0" w:lineRule="atLeast"/>
              <w:jc w:val="right"/>
              <w:rPr>
                <w:rFonts w:cs="Times New Roman"/>
                <w:sz w:val="20"/>
                <w:szCs w:val="20"/>
              </w:rPr>
            </w:pPr>
          </w:p>
        </w:tc>
      </w:tr>
      <w:tr w:rsidR="00072BC8" w:rsidRPr="00C63923" w14:paraId="32504F9B"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BADAD4A" w14:textId="03BBE807" w:rsidR="00072BC8" w:rsidRPr="006236B2" w:rsidRDefault="00072BC8" w:rsidP="00D36237">
            <w:pPr>
              <w:spacing w:line="0" w:lineRule="atLeast"/>
              <w:rPr>
                <w:rFonts w:cs="Times New Roman"/>
                <w:sz w:val="20"/>
                <w:szCs w:val="20"/>
              </w:rPr>
            </w:pPr>
            <w:r w:rsidRPr="006236B2">
              <w:rPr>
                <w:rFonts w:cs="Times New Roman"/>
                <w:sz w:val="20"/>
                <w:szCs w:val="20"/>
              </w:rPr>
              <w:t>Knox, P.</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0DDEDE9" w14:textId="5AC0FAD4" w:rsidR="00072BC8" w:rsidRPr="006236B2" w:rsidRDefault="00072BC8" w:rsidP="00D36237">
            <w:pPr>
              <w:rPr>
                <w:rFonts w:cs="Times New Roman"/>
                <w:sz w:val="20"/>
                <w:szCs w:val="20"/>
              </w:rPr>
            </w:pPr>
            <w:r w:rsidRPr="006236B2">
              <w:rPr>
                <w:rFonts w:cs="Times New Roman"/>
                <w:sz w:val="20"/>
                <w:szCs w:val="20"/>
              </w:rPr>
              <w:t>Our Changing Weather and Its Impacts on Horticultural and Arboricultural Operations</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FCF190" w14:textId="38639040" w:rsidR="00072BC8" w:rsidRPr="006236B2" w:rsidRDefault="00072BC8" w:rsidP="00D36237">
            <w:pPr>
              <w:spacing w:line="0" w:lineRule="atLeast"/>
              <w:rPr>
                <w:rFonts w:cs="Times New Roman"/>
                <w:sz w:val="20"/>
                <w:szCs w:val="20"/>
              </w:rPr>
            </w:pPr>
            <w:r w:rsidRPr="006236B2">
              <w:rPr>
                <w:rFonts w:cs="Times New Roman"/>
                <w:sz w:val="20"/>
                <w:szCs w:val="20"/>
              </w:rPr>
              <w:t>Presentation (Meeting)</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ECC0D0F" w14:textId="5EA1BD0B" w:rsidR="00072BC8" w:rsidRPr="006236B2" w:rsidRDefault="00072BC8" w:rsidP="00D36237">
            <w:pPr>
              <w:spacing w:line="0" w:lineRule="atLeast"/>
              <w:rPr>
                <w:rFonts w:cs="Times New Roman"/>
                <w:sz w:val="20"/>
                <w:szCs w:val="20"/>
              </w:rPr>
            </w:pPr>
            <w:r w:rsidRPr="006236B2">
              <w:rPr>
                <w:rFonts w:cs="Times New Roman"/>
                <w:sz w:val="20"/>
                <w:szCs w:val="20"/>
              </w:rPr>
              <w:t>January 23,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51DDA15" w14:textId="7DDE2802" w:rsidR="00072BC8" w:rsidRPr="006236B2" w:rsidRDefault="00072BC8" w:rsidP="00D36237">
            <w:pPr>
              <w:spacing w:line="0" w:lineRule="atLeast"/>
              <w:rPr>
                <w:rFonts w:cs="Times New Roman"/>
                <w:sz w:val="20"/>
                <w:szCs w:val="20"/>
              </w:rPr>
            </w:pPr>
            <w:r w:rsidRPr="006236B2">
              <w:rPr>
                <w:rFonts w:cs="Times New Roman"/>
                <w:sz w:val="20"/>
                <w:szCs w:val="20"/>
              </w:rPr>
              <w:t>Georgia Green Industry Association Wintergreen Meeting</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544251B" w14:textId="77777777" w:rsidR="00072BC8" w:rsidRPr="00C63923" w:rsidRDefault="00072BC8" w:rsidP="00D36237">
            <w:pPr>
              <w:spacing w:line="0" w:lineRule="atLeast"/>
              <w:rPr>
                <w:rFonts w:cs="Times New Roman"/>
                <w:sz w:val="20"/>
                <w:szCs w:val="20"/>
              </w:rPr>
            </w:pPr>
          </w:p>
        </w:tc>
      </w:tr>
      <w:tr w:rsidR="00072BC8" w:rsidRPr="00C63923" w14:paraId="5C13FC50"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B7D7416" w14:textId="4402D588" w:rsidR="00072BC8" w:rsidRPr="007816AD" w:rsidRDefault="00072BC8" w:rsidP="00D36237">
            <w:pPr>
              <w:spacing w:line="0" w:lineRule="atLeast"/>
              <w:rPr>
                <w:rFonts w:cs="Times New Roman"/>
                <w:sz w:val="20"/>
                <w:szCs w:val="20"/>
              </w:rPr>
            </w:pPr>
            <w:r w:rsidRPr="007816AD">
              <w:rPr>
                <w:rFonts w:cs="Times New Roman"/>
                <w:sz w:val="20"/>
                <w:szCs w:val="20"/>
              </w:rPr>
              <w:t>Knox, P., Boby, L., and Risse, M.</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6DB6EB3" w14:textId="3BC697C0" w:rsidR="00072BC8" w:rsidRPr="007816AD" w:rsidRDefault="00072BC8" w:rsidP="00D36237">
            <w:pPr>
              <w:rPr>
                <w:rFonts w:cs="Times New Roman"/>
                <w:sz w:val="20"/>
                <w:szCs w:val="20"/>
              </w:rPr>
            </w:pPr>
            <w:r w:rsidRPr="007816AD">
              <w:rPr>
                <w:rFonts w:cs="Times New Roman"/>
                <w:sz w:val="20"/>
                <w:szCs w:val="20"/>
              </w:rPr>
              <w:t>From Drought to Floods (2012 to 2013): Agriculture, Livestock and Forestry Tools and Resources for a Variable Climate</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B32827E" w14:textId="4CB87651" w:rsidR="00072BC8" w:rsidRPr="007816AD" w:rsidRDefault="00072BC8" w:rsidP="00D36237">
            <w:pPr>
              <w:spacing w:line="0" w:lineRule="atLeast"/>
              <w:rPr>
                <w:rFonts w:cs="Times New Roman"/>
                <w:sz w:val="20"/>
                <w:szCs w:val="20"/>
              </w:rPr>
            </w:pPr>
            <w:r w:rsidRPr="007816AD">
              <w:rPr>
                <w:rFonts w:cs="Times New Roman"/>
                <w:sz w:val="20"/>
                <w:szCs w:val="20"/>
              </w:rPr>
              <w:t>Presentation (Meeting)</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BC52830" w14:textId="5B9FEBE6" w:rsidR="00072BC8" w:rsidRPr="007816AD" w:rsidRDefault="00072BC8" w:rsidP="00D36237">
            <w:pPr>
              <w:spacing w:line="0" w:lineRule="atLeast"/>
              <w:rPr>
                <w:rFonts w:cs="Times New Roman"/>
                <w:sz w:val="20"/>
                <w:szCs w:val="20"/>
              </w:rPr>
            </w:pPr>
            <w:r w:rsidRPr="007816AD">
              <w:rPr>
                <w:rFonts w:cs="Times New Roman"/>
                <w:sz w:val="20"/>
                <w:szCs w:val="20"/>
              </w:rPr>
              <w:t>January 24,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5A3A290" w14:textId="2129B4AB" w:rsidR="00072BC8" w:rsidRPr="007816AD" w:rsidRDefault="00072BC8" w:rsidP="00D36237">
            <w:pPr>
              <w:spacing w:line="0" w:lineRule="atLeast"/>
              <w:rPr>
                <w:rFonts w:cs="Times New Roman"/>
                <w:sz w:val="20"/>
                <w:szCs w:val="20"/>
              </w:rPr>
            </w:pPr>
            <w:r w:rsidRPr="007816AD">
              <w:rPr>
                <w:rFonts w:cs="Times New Roman"/>
                <w:sz w:val="20"/>
                <w:szCs w:val="20"/>
              </w:rPr>
              <w:t>Georgia Winter School for Extension Agents at Rock Eagle Conference Center</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1A04215" w14:textId="77777777" w:rsidR="00072BC8" w:rsidRPr="00C63923" w:rsidRDefault="00072BC8" w:rsidP="00D36237">
            <w:pPr>
              <w:spacing w:line="0" w:lineRule="atLeast"/>
              <w:rPr>
                <w:rFonts w:cs="Times New Roman"/>
                <w:sz w:val="20"/>
                <w:szCs w:val="20"/>
              </w:rPr>
            </w:pPr>
          </w:p>
        </w:tc>
      </w:tr>
      <w:tr w:rsidR="00072BC8" w:rsidRPr="00C63923" w14:paraId="0D456D15"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82CA117" w14:textId="5804BCFE" w:rsidR="00072BC8" w:rsidRPr="003E5B2D" w:rsidRDefault="00072BC8" w:rsidP="00D36237">
            <w:pPr>
              <w:spacing w:line="0" w:lineRule="atLeast"/>
              <w:rPr>
                <w:rFonts w:cs="Times New Roman"/>
                <w:sz w:val="20"/>
                <w:szCs w:val="20"/>
              </w:rPr>
            </w:pPr>
            <w:r w:rsidRPr="003E5B2D">
              <w:rPr>
                <w:rFonts w:cs="Times New Roman"/>
                <w:sz w:val="20"/>
                <w:szCs w:val="20"/>
              </w:rPr>
              <w:t xml:space="preserve">Knox, P. </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32CBF4F" w14:textId="48D330F1" w:rsidR="00072BC8" w:rsidRPr="003E5B2D" w:rsidRDefault="00072BC8" w:rsidP="00D36237">
            <w:pPr>
              <w:rPr>
                <w:rFonts w:cs="Times New Roman"/>
                <w:sz w:val="20"/>
                <w:szCs w:val="20"/>
              </w:rPr>
            </w:pPr>
            <w:r w:rsidRPr="003E5B2D">
              <w:rPr>
                <w:rFonts w:cs="Times New Roman"/>
                <w:sz w:val="20"/>
                <w:szCs w:val="20"/>
              </w:rPr>
              <w:t>Weather 101: Understanding and Responding to Severe Weather</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6B3E5E8" w14:textId="69097121" w:rsidR="00072BC8" w:rsidRPr="003E5B2D" w:rsidRDefault="00072BC8" w:rsidP="00D36237">
            <w:pPr>
              <w:spacing w:line="0" w:lineRule="atLeast"/>
              <w:rPr>
                <w:rFonts w:cs="Times New Roman"/>
                <w:sz w:val="20"/>
                <w:szCs w:val="20"/>
              </w:rPr>
            </w:pPr>
            <w:r w:rsidRPr="003E5B2D">
              <w:rPr>
                <w:rFonts w:cs="Times New Roman"/>
                <w:sz w:val="20"/>
                <w:szCs w:val="20"/>
              </w:rPr>
              <w:t>Presentation (Meeting)</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E87D592" w14:textId="2A45E830" w:rsidR="00072BC8" w:rsidRPr="003E5B2D" w:rsidRDefault="00072BC8" w:rsidP="00D36237">
            <w:pPr>
              <w:spacing w:line="0" w:lineRule="atLeast"/>
              <w:rPr>
                <w:rFonts w:cs="Times New Roman"/>
                <w:sz w:val="20"/>
                <w:szCs w:val="20"/>
              </w:rPr>
            </w:pPr>
            <w:r w:rsidRPr="003E5B2D">
              <w:rPr>
                <w:rFonts w:cs="Times New Roman"/>
                <w:sz w:val="20"/>
                <w:szCs w:val="20"/>
              </w:rPr>
              <w:t>February 17,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C18F5D0" w14:textId="56E9542D" w:rsidR="00072BC8" w:rsidRPr="003E5B2D" w:rsidRDefault="00072BC8" w:rsidP="00D36237">
            <w:pPr>
              <w:spacing w:line="0" w:lineRule="atLeast"/>
              <w:rPr>
                <w:rFonts w:cs="Times New Roman"/>
                <w:sz w:val="20"/>
                <w:szCs w:val="20"/>
              </w:rPr>
            </w:pPr>
            <w:r w:rsidRPr="003E5B2D">
              <w:rPr>
                <w:rFonts w:cs="Times New Roman"/>
                <w:sz w:val="20"/>
                <w:szCs w:val="20"/>
              </w:rPr>
              <w:t>Southern Chapter of the International Society of Arboriculture’s 72nd Annual Conference and Trade Show</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49B1A1C" w14:textId="77777777" w:rsidR="00072BC8" w:rsidRPr="003E5B2D" w:rsidRDefault="00072BC8" w:rsidP="00D36237">
            <w:pPr>
              <w:spacing w:line="0" w:lineRule="atLeast"/>
              <w:rPr>
                <w:rFonts w:cs="Times New Roman"/>
                <w:sz w:val="20"/>
                <w:szCs w:val="20"/>
              </w:rPr>
            </w:pPr>
          </w:p>
        </w:tc>
      </w:tr>
      <w:tr w:rsidR="00072BC8" w:rsidRPr="00C63923" w14:paraId="40E647CE"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5F23E9" w14:textId="2E898F67" w:rsidR="00072BC8" w:rsidRPr="003E5B2D" w:rsidRDefault="00072BC8" w:rsidP="00D36237">
            <w:pPr>
              <w:spacing w:line="0" w:lineRule="atLeast"/>
              <w:rPr>
                <w:rFonts w:cs="Times New Roman"/>
                <w:sz w:val="20"/>
                <w:szCs w:val="20"/>
              </w:rPr>
            </w:pPr>
            <w:r w:rsidRPr="007D0C5D">
              <w:rPr>
                <w:rFonts w:cs="Times New Roman"/>
                <w:sz w:val="20"/>
                <w:szCs w:val="20"/>
                <w:highlight w:val="yellow"/>
              </w:rPr>
              <w:t>Knox, P.</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FF192DD" w14:textId="6E4F24CD" w:rsidR="00072BC8" w:rsidRPr="003E5B2D" w:rsidRDefault="00072BC8" w:rsidP="00D36237">
            <w:pPr>
              <w:rPr>
                <w:rFonts w:cs="Times New Roman"/>
                <w:sz w:val="20"/>
                <w:szCs w:val="20"/>
              </w:rPr>
            </w:pPr>
            <w:r>
              <w:rPr>
                <w:rFonts w:cs="Times New Roman"/>
                <w:sz w:val="20"/>
                <w:szCs w:val="20"/>
                <w:highlight w:val="yellow"/>
              </w:rPr>
              <w:t>Environmental Change Agents</w:t>
            </w:r>
          </w:p>
        </w:tc>
        <w:tc>
          <w:tcPr>
            <w:tcW w:w="1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19BF8FB" w14:textId="6D43CA20" w:rsidR="00072BC8" w:rsidRPr="003E5B2D" w:rsidRDefault="00072BC8" w:rsidP="00D36237">
            <w:pPr>
              <w:spacing w:line="0" w:lineRule="atLeast"/>
              <w:rPr>
                <w:rFonts w:cs="Times New Roman"/>
                <w:sz w:val="20"/>
                <w:szCs w:val="20"/>
              </w:rPr>
            </w:pPr>
            <w:r>
              <w:rPr>
                <w:rFonts w:cs="Times New Roman"/>
                <w:sz w:val="20"/>
                <w:szCs w:val="20"/>
                <w:highlight w:val="yellow"/>
              </w:rPr>
              <w:t>Presentation (Meeting)</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7ABA713" w14:textId="5CAE1EFD" w:rsidR="00072BC8" w:rsidRPr="003E5B2D" w:rsidRDefault="00072BC8" w:rsidP="00D36237">
            <w:pPr>
              <w:spacing w:line="0" w:lineRule="atLeast"/>
              <w:rPr>
                <w:rFonts w:cs="Times New Roman"/>
                <w:sz w:val="20"/>
                <w:szCs w:val="20"/>
              </w:rPr>
            </w:pPr>
            <w:r>
              <w:rPr>
                <w:rFonts w:cs="Times New Roman"/>
                <w:sz w:val="20"/>
                <w:szCs w:val="20"/>
                <w:highlight w:val="yellow"/>
              </w:rPr>
              <w:t>August 21, 2014</w:t>
            </w:r>
          </w:p>
        </w:tc>
        <w:tc>
          <w:tcPr>
            <w:tcW w:w="22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F356156" w14:textId="1EE7C95F" w:rsidR="00072BC8" w:rsidRPr="003E5B2D" w:rsidRDefault="00072BC8" w:rsidP="00D36237">
            <w:pPr>
              <w:spacing w:line="0" w:lineRule="atLeast"/>
              <w:rPr>
                <w:rFonts w:cs="Times New Roman"/>
                <w:sz w:val="20"/>
                <w:szCs w:val="20"/>
              </w:rPr>
            </w:pPr>
            <w:r>
              <w:rPr>
                <w:rFonts w:cs="Times New Roman"/>
                <w:sz w:val="20"/>
                <w:szCs w:val="20"/>
                <w:highlight w:val="yellow"/>
              </w:rPr>
              <w:t>9</w:t>
            </w:r>
            <w:r w:rsidRPr="007D0C5D">
              <w:rPr>
                <w:rFonts w:cs="Times New Roman"/>
                <w:sz w:val="20"/>
                <w:szCs w:val="20"/>
                <w:highlight w:val="yellow"/>
                <w:vertAlign w:val="superscript"/>
              </w:rPr>
              <w:t>th</w:t>
            </w:r>
            <w:r>
              <w:rPr>
                <w:rFonts w:cs="Times New Roman"/>
                <w:sz w:val="20"/>
                <w:szCs w:val="20"/>
                <w:highlight w:val="yellow"/>
              </w:rPr>
              <w:t xml:space="preserve"> Annual Georgia Environmental Conference</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DE40D7D" w14:textId="77777777" w:rsidR="00072BC8" w:rsidRPr="003E5B2D" w:rsidRDefault="00072BC8" w:rsidP="00D36237">
            <w:pPr>
              <w:spacing w:line="0" w:lineRule="atLeast"/>
              <w:rPr>
                <w:rFonts w:cs="Times New Roman"/>
                <w:sz w:val="20"/>
                <w:szCs w:val="20"/>
              </w:rPr>
            </w:pPr>
          </w:p>
        </w:tc>
      </w:tr>
      <w:tr w:rsidR="00072BC8" w:rsidRPr="00C63923" w14:paraId="5B0A0157"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E8B68C0" w14:textId="77777777" w:rsidR="00072BC8" w:rsidRPr="003E5B2D" w:rsidRDefault="00072BC8" w:rsidP="00D36237">
            <w:pPr>
              <w:spacing w:line="0" w:lineRule="atLeast"/>
              <w:rPr>
                <w:rFonts w:cs="Times New Roman"/>
                <w:sz w:val="20"/>
                <w:szCs w:val="20"/>
              </w:rPr>
            </w:pPr>
            <w:r w:rsidRPr="003E5B2D">
              <w:rPr>
                <w:rFonts w:cs="Times New Roman"/>
                <w:sz w:val="20"/>
                <w:szCs w:val="20"/>
              </w:rPr>
              <w:t xml:space="preserve">Krantz, S. </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53E5B60" w14:textId="77777777" w:rsidR="00072BC8" w:rsidRPr="003E5B2D" w:rsidRDefault="00072BC8" w:rsidP="00B878DC">
            <w:pPr>
              <w:rPr>
                <w:rFonts w:ascii="Times" w:eastAsia="Times New Roman" w:hAnsi="Times" w:cs="Times New Roman"/>
                <w:sz w:val="20"/>
                <w:szCs w:val="20"/>
              </w:rPr>
            </w:pPr>
            <w:r w:rsidRPr="003E5B2D">
              <w:rPr>
                <w:rFonts w:ascii="Arial" w:eastAsia="Times New Roman" w:hAnsi="Arial" w:cs="Times New Roman"/>
                <w:sz w:val="18"/>
                <w:szCs w:val="18"/>
              </w:rPr>
              <w:t>Engaging audiences through Video:  Communicating science effectively</w:t>
            </w:r>
          </w:p>
          <w:p w14:paraId="3444529C" w14:textId="77777777" w:rsidR="00072BC8" w:rsidRPr="003E5B2D" w:rsidRDefault="00072BC8" w:rsidP="00D36237">
            <w:pPr>
              <w:spacing w:before="100" w:after="100"/>
              <w:rPr>
                <w:rFonts w:cs="Times New Roman"/>
                <w:sz w:val="20"/>
                <w:szCs w:val="20"/>
              </w:rPr>
            </w:pP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C21F141" w14:textId="77777777" w:rsidR="00072BC8" w:rsidRPr="003E5B2D" w:rsidRDefault="00072BC8" w:rsidP="00D36237">
            <w:pPr>
              <w:spacing w:line="0" w:lineRule="atLeast"/>
              <w:rPr>
                <w:rFonts w:cs="Times New Roman"/>
                <w:sz w:val="20"/>
                <w:szCs w:val="20"/>
              </w:rPr>
            </w:pPr>
            <w:r w:rsidRPr="003E5B2D">
              <w:rPr>
                <w:rFonts w:cs="Times New Roman"/>
                <w:sz w:val="20"/>
                <w:szCs w:val="20"/>
              </w:rPr>
              <w:t>Workshop</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D31287F" w14:textId="77777777" w:rsidR="00072BC8" w:rsidRPr="003E5B2D" w:rsidRDefault="00072BC8" w:rsidP="00D36237">
            <w:pPr>
              <w:spacing w:line="0" w:lineRule="atLeast"/>
              <w:rPr>
                <w:rFonts w:cs="Times New Roman"/>
                <w:sz w:val="20"/>
                <w:szCs w:val="20"/>
              </w:rPr>
            </w:pPr>
            <w:r w:rsidRPr="003E5B2D">
              <w:rPr>
                <w:rFonts w:cs="Times New Roman"/>
                <w:sz w:val="20"/>
                <w:szCs w:val="20"/>
              </w:rPr>
              <w:t>March 22,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1EB80D4" w14:textId="77777777" w:rsidR="00072BC8" w:rsidRPr="003E5B2D" w:rsidRDefault="00072BC8" w:rsidP="00B878DC">
            <w:pPr>
              <w:rPr>
                <w:rFonts w:ascii="Times" w:hAnsi="Times" w:cs="Times New Roman"/>
                <w:sz w:val="20"/>
                <w:szCs w:val="20"/>
              </w:rPr>
            </w:pPr>
            <w:r w:rsidRPr="003E5B2D">
              <w:rPr>
                <w:rFonts w:ascii="Arial" w:hAnsi="Arial" w:cs="Times New Roman"/>
                <w:sz w:val="18"/>
                <w:szCs w:val="18"/>
              </w:rPr>
              <w:t>League of  Environmental Educators in Florida 2014 Conference</w:t>
            </w:r>
          </w:p>
          <w:p w14:paraId="22BA260D" w14:textId="77777777" w:rsidR="00072BC8" w:rsidRPr="003E5B2D" w:rsidRDefault="00072BC8" w:rsidP="00B878DC">
            <w:pPr>
              <w:rPr>
                <w:rFonts w:ascii="Times" w:eastAsia="Times New Roman" w:hAnsi="Times" w:cs="Times New Roman"/>
                <w:sz w:val="20"/>
                <w:szCs w:val="20"/>
              </w:rPr>
            </w:pPr>
            <w:r w:rsidRPr="003E5B2D">
              <w:rPr>
                <w:rFonts w:ascii="Arial" w:eastAsia="Times New Roman" w:hAnsi="Arial" w:cs="Times New Roman"/>
                <w:sz w:val="18"/>
                <w:szCs w:val="18"/>
              </w:rPr>
              <w:t>Ocala, FL</w:t>
            </w:r>
          </w:p>
          <w:p w14:paraId="5A527CD0" w14:textId="77777777" w:rsidR="00072BC8" w:rsidRPr="003E5B2D" w:rsidRDefault="00072BC8" w:rsidP="00D36237">
            <w:pPr>
              <w:spacing w:line="0" w:lineRule="atLeast"/>
              <w:rPr>
                <w:rFonts w:cs="Times New Roman"/>
                <w:sz w:val="20"/>
                <w:szCs w:val="20"/>
              </w:rPr>
            </w:pP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98B2B54" w14:textId="77777777" w:rsidR="00072BC8" w:rsidRPr="003E5B2D" w:rsidRDefault="00072BC8" w:rsidP="00D36237">
            <w:pPr>
              <w:spacing w:line="0" w:lineRule="atLeast"/>
              <w:rPr>
                <w:rFonts w:eastAsia="Times New Roman" w:cs="Times New Roman"/>
                <w:sz w:val="20"/>
                <w:szCs w:val="20"/>
              </w:rPr>
            </w:pPr>
          </w:p>
        </w:tc>
      </w:tr>
      <w:tr w:rsidR="00072BC8" w:rsidRPr="00C63923" w14:paraId="67AF38A1" w14:textId="77777777" w:rsidTr="00556100">
        <w:trPr>
          <w:cantSplit/>
        </w:trPr>
        <w:tc>
          <w:tcPr>
            <w:tcW w:w="2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2417DB1" w14:textId="2A7172A3" w:rsidR="00072BC8" w:rsidRPr="003E5B2D" w:rsidRDefault="00072BC8" w:rsidP="00D36237">
            <w:pPr>
              <w:spacing w:line="0" w:lineRule="atLeast"/>
              <w:rPr>
                <w:rFonts w:cs="Times New Roman"/>
                <w:sz w:val="20"/>
                <w:szCs w:val="20"/>
              </w:rPr>
            </w:pPr>
            <w:r w:rsidRPr="003E5B2D">
              <w:rPr>
                <w:rFonts w:cs="Times New Roman"/>
                <w:sz w:val="20"/>
                <w:szCs w:val="20"/>
              </w:rPr>
              <w:t xml:space="preserve">Krantz, S. </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D47A2D1" w14:textId="528E1544" w:rsidR="00072BC8" w:rsidRPr="003E5B2D" w:rsidRDefault="00072BC8" w:rsidP="005D3679">
            <w:pPr>
              <w:rPr>
                <w:rFonts w:ascii="Times" w:eastAsia="Times New Roman" w:hAnsi="Times" w:cs="Times New Roman"/>
                <w:sz w:val="20"/>
                <w:szCs w:val="20"/>
              </w:rPr>
            </w:pPr>
            <w:r w:rsidRPr="003E5B2D">
              <w:rPr>
                <w:rFonts w:ascii="Arial" w:eastAsia="Times New Roman" w:hAnsi="Arial" w:cs="Times New Roman"/>
                <w:sz w:val="18"/>
                <w:szCs w:val="18"/>
              </w:rPr>
              <w:t>Engaging audiences through Video:  Communicating with forest Landowners Effectively</w:t>
            </w:r>
          </w:p>
          <w:p w14:paraId="157FC34C" w14:textId="77777777" w:rsidR="00072BC8" w:rsidRPr="003E5B2D" w:rsidRDefault="00072BC8" w:rsidP="00B878DC">
            <w:pPr>
              <w:rPr>
                <w:rFonts w:ascii="Arial" w:eastAsia="Times New Roman" w:hAnsi="Arial" w:cs="Times New Roman"/>
                <w:sz w:val="18"/>
                <w:szCs w:val="18"/>
              </w:rPr>
            </w:pP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17405D6" w14:textId="407060A4" w:rsidR="00072BC8" w:rsidRPr="003E5B2D" w:rsidRDefault="00072BC8" w:rsidP="00D36237">
            <w:pPr>
              <w:spacing w:line="0" w:lineRule="atLeast"/>
              <w:rPr>
                <w:rFonts w:cs="Times New Roman"/>
                <w:sz w:val="20"/>
                <w:szCs w:val="20"/>
              </w:rPr>
            </w:pPr>
            <w:r w:rsidRPr="003E5B2D">
              <w:rPr>
                <w:rFonts w:cs="Times New Roman"/>
                <w:sz w:val="20"/>
                <w:szCs w:val="20"/>
              </w:rPr>
              <w:t>Presentation</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B10CAAB" w14:textId="364F246A" w:rsidR="00072BC8" w:rsidRPr="003E5B2D" w:rsidRDefault="00072BC8" w:rsidP="00D36237">
            <w:pPr>
              <w:spacing w:line="0" w:lineRule="atLeast"/>
              <w:rPr>
                <w:rFonts w:cs="Times New Roman"/>
                <w:sz w:val="20"/>
                <w:szCs w:val="20"/>
              </w:rPr>
            </w:pPr>
            <w:r w:rsidRPr="003E5B2D">
              <w:rPr>
                <w:rFonts w:cs="Times New Roman"/>
                <w:sz w:val="20"/>
                <w:szCs w:val="20"/>
              </w:rPr>
              <w:t>May,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D78A505" w14:textId="22D3FE6A" w:rsidR="00072BC8" w:rsidRPr="003E5B2D" w:rsidRDefault="00072BC8" w:rsidP="005D3679">
            <w:pPr>
              <w:rPr>
                <w:rFonts w:ascii="Times" w:eastAsia="Times New Roman" w:hAnsi="Times" w:cs="Times New Roman"/>
                <w:sz w:val="20"/>
                <w:szCs w:val="20"/>
              </w:rPr>
            </w:pPr>
            <w:r w:rsidRPr="003E5B2D">
              <w:rPr>
                <w:rFonts w:ascii="Arial" w:hAnsi="Arial" w:cs="Times New Roman"/>
                <w:sz w:val="18"/>
                <w:szCs w:val="18"/>
              </w:rPr>
              <w:t>Association of Natural Resource Extension Professionals 2014 Conference</w:t>
            </w:r>
          </w:p>
          <w:p w14:paraId="0E3BD97E" w14:textId="77777777" w:rsidR="00072BC8" w:rsidRPr="003E5B2D" w:rsidRDefault="00072BC8" w:rsidP="00B878DC">
            <w:pPr>
              <w:rPr>
                <w:rFonts w:ascii="Arial" w:hAnsi="Arial" w:cs="Times New Roman"/>
                <w:sz w:val="18"/>
                <w:szCs w:val="18"/>
              </w:rPr>
            </w:pP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913624F" w14:textId="77777777" w:rsidR="00072BC8" w:rsidRPr="003E5B2D" w:rsidRDefault="00072BC8" w:rsidP="00D36237">
            <w:pPr>
              <w:spacing w:line="0" w:lineRule="atLeast"/>
              <w:rPr>
                <w:rFonts w:eastAsia="Times New Roman" w:cs="Times New Roman"/>
                <w:sz w:val="20"/>
                <w:szCs w:val="20"/>
              </w:rPr>
            </w:pPr>
          </w:p>
        </w:tc>
      </w:tr>
      <w:tr w:rsidR="00072BC8" w:rsidRPr="00C63923" w14:paraId="646ECFF7"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990C415" w14:textId="160BFD1C" w:rsidR="00072BC8" w:rsidRPr="003E5B2D" w:rsidRDefault="00072BC8" w:rsidP="00D36237">
            <w:pPr>
              <w:spacing w:line="0" w:lineRule="atLeast"/>
              <w:rPr>
                <w:rFonts w:cs="Times New Roman"/>
                <w:sz w:val="20"/>
                <w:szCs w:val="20"/>
              </w:rPr>
            </w:pPr>
            <w:r w:rsidRPr="000E5AA3">
              <w:rPr>
                <w:rFonts w:ascii="Calibri" w:eastAsia="Times New Roman" w:hAnsi="Calibri" w:cs="Arial"/>
                <w:color w:val="000000" w:themeColor="dark1"/>
                <w:kern w:val="24"/>
                <w:sz w:val="20"/>
                <w:szCs w:val="20"/>
                <w:highlight w:val="yellow"/>
              </w:rPr>
              <w:t>Krantz, S. and M. Monroe</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51BF2528" w14:textId="5E9086F1" w:rsidR="00072BC8" w:rsidRPr="003E5B2D" w:rsidRDefault="00072BC8" w:rsidP="00D36237">
            <w:pPr>
              <w:spacing w:line="0" w:lineRule="atLeast"/>
              <w:rPr>
                <w:rFonts w:cs="Times New Roman"/>
                <w:sz w:val="20"/>
                <w:szCs w:val="20"/>
              </w:rPr>
            </w:pPr>
            <w:r w:rsidRPr="000E5AA3">
              <w:rPr>
                <w:sz w:val="20"/>
                <w:szCs w:val="20"/>
                <w:highlight w:val="yellow"/>
              </w:rPr>
              <w:t>Message Framing Matters: Communicating Climate Change with Forest Landowners</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D014CF8" w14:textId="2DB47677" w:rsidR="00072BC8" w:rsidRPr="003E5B2D" w:rsidRDefault="00072BC8" w:rsidP="00D36237">
            <w:pPr>
              <w:spacing w:line="0" w:lineRule="atLeast"/>
              <w:rPr>
                <w:rFonts w:cs="Times New Roman"/>
                <w:sz w:val="20"/>
                <w:szCs w:val="20"/>
              </w:rPr>
            </w:pPr>
            <w:r w:rsidRPr="000E5AA3">
              <w:rPr>
                <w:rFonts w:ascii="Calibri" w:eastAsia="Times New Roman" w:hAnsi="Calibri" w:cs="Arial"/>
                <w:color w:val="000000" w:themeColor="dark1"/>
                <w:kern w:val="24"/>
                <w:sz w:val="20"/>
                <w:szCs w:val="20"/>
                <w:highlight w:val="yellow"/>
              </w:rPr>
              <w:t>Poster Presentation</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5F28CFA" w14:textId="2A6843F0" w:rsidR="00072BC8" w:rsidRPr="003E5B2D" w:rsidRDefault="00072BC8" w:rsidP="00D36237">
            <w:pPr>
              <w:spacing w:line="0" w:lineRule="atLeast"/>
              <w:rPr>
                <w:rFonts w:cs="Times New Roman"/>
                <w:sz w:val="20"/>
                <w:szCs w:val="20"/>
              </w:rPr>
            </w:pPr>
            <w:r w:rsidRPr="000E5AA3">
              <w:rPr>
                <w:rFonts w:ascii="Calibri" w:eastAsia="Times New Roman" w:hAnsi="Calibri" w:cs="Arial"/>
                <w:color w:val="000000" w:themeColor="dark1"/>
                <w:kern w:val="24"/>
                <w:sz w:val="20"/>
                <w:szCs w:val="20"/>
                <w:highlight w:val="yellow"/>
              </w:rPr>
              <w:t>May 14-16,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5172637" w14:textId="7AB0C268" w:rsidR="00072BC8" w:rsidRPr="003E5B2D" w:rsidRDefault="00072BC8" w:rsidP="003B0926">
            <w:pPr>
              <w:spacing w:line="0" w:lineRule="atLeast"/>
              <w:rPr>
                <w:rFonts w:cs="Times New Roman"/>
                <w:sz w:val="20"/>
                <w:szCs w:val="20"/>
              </w:rPr>
            </w:pPr>
            <w:r w:rsidRPr="000E5AA3">
              <w:rPr>
                <w:rFonts w:ascii="Calibri" w:eastAsia="Times New Roman" w:hAnsi="Calibri" w:cs="Arial"/>
                <w:color w:val="000000" w:themeColor="dark1"/>
                <w:kern w:val="24"/>
                <w:sz w:val="20"/>
                <w:szCs w:val="20"/>
                <w:highlight w:val="yellow"/>
              </w:rPr>
              <w:t>PINEMAP Annual Meeting, Athens, GA</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421EC30" w14:textId="0A90C6BF" w:rsidR="00072BC8" w:rsidRPr="003E5B2D" w:rsidRDefault="00072BC8" w:rsidP="00D36237">
            <w:pPr>
              <w:spacing w:line="0" w:lineRule="atLeast"/>
              <w:jc w:val="right"/>
              <w:rPr>
                <w:rFonts w:cs="Times New Roman"/>
                <w:sz w:val="20"/>
                <w:szCs w:val="20"/>
              </w:rPr>
            </w:pPr>
            <w:r w:rsidRPr="003E5B2D">
              <w:rPr>
                <w:rFonts w:cs="Times New Roman"/>
                <w:sz w:val="20"/>
                <w:szCs w:val="20"/>
              </w:rPr>
              <w:t>27</w:t>
            </w:r>
          </w:p>
        </w:tc>
      </w:tr>
      <w:tr w:rsidR="00072BC8" w:rsidRPr="00C63923" w14:paraId="40ADCF8B"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1F7ADF2" w14:textId="59896149" w:rsidR="00072BC8" w:rsidRPr="007E7365" w:rsidRDefault="00072BC8" w:rsidP="007E7365">
            <w:pPr>
              <w:spacing w:line="0" w:lineRule="atLeast"/>
              <w:rPr>
                <w:rFonts w:cs="Times New Roman"/>
                <w:sz w:val="20"/>
                <w:szCs w:val="20"/>
                <w:highlight w:val="yellow"/>
              </w:rPr>
            </w:pPr>
            <w:r w:rsidRPr="007E7365">
              <w:rPr>
                <w:rFonts w:cs="Times New Roman"/>
                <w:sz w:val="20"/>
                <w:szCs w:val="20"/>
                <w:highlight w:val="yellow"/>
              </w:rPr>
              <w:t xml:space="preserve">Martin, T.A. </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5D90CC8" w14:textId="0666227D" w:rsidR="00072BC8" w:rsidRPr="007E7365" w:rsidRDefault="00072BC8" w:rsidP="00D36237">
            <w:pPr>
              <w:spacing w:line="0" w:lineRule="atLeast"/>
              <w:rPr>
                <w:rFonts w:cs="Times New Roman"/>
                <w:sz w:val="20"/>
                <w:szCs w:val="20"/>
                <w:highlight w:val="yellow"/>
              </w:rPr>
            </w:pPr>
            <w:r w:rsidRPr="007E7365">
              <w:rPr>
                <w:rFonts w:cs="Times New Roman"/>
                <w:sz w:val="20"/>
                <w:szCs w:val="20"/>
                <w:highlight w:val="yellow"/>
              </w:rPr>
              <w:t>PINEMAP  Stakeholder Needs Assessment: Research Priorities</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2CC35D7" w14:textId="1745C2BF" w:rsidR="00072BC8" w:rsidRPr="007E7365" w:rsidRDefault="00072BC8" w:rsidP="00D36237">
            <w:pPr>
              <w:spacing w:line="0" w:lineRule="atLeast"/>
              <w:rPr>
                <w:rFonts w:cs="Times New Roman"/>
                <w:sz w:val="20"/>
                <w:szCs w:val="20"/>
                <w:highlight w:val="yellow"/>
              </w:rPr>
            </w:pPr>
            <w:r w:rsidRPr="007E7365">
              <w:rPr>
                <w:rFonts w:cs="Times New Roman"/>
                <w:sz w:val="20"/>
                <w:szCs w:val="20"/>
                <w:highlight w:val="yellow"/>
              </w:rPr>
              <w:t>Presentation</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5F3A4322" w14:textId="6A4CC8BD" w:rsidR="00072BC8" w:rsidRPr="007E7365" w:rsidRDefault="00072BC8" w:rsidP="00D36237">
            <w:pPr>
              <w:spacing w:line="0" w:lineRule="atLeast"/>
              <w:rPr>
                <w:rFonts w:cs="Times New Roman"/>
                <w:sz w:val="20"/>
                <w:szCs w:val="20"/>
                <w:highlight w:val="yellow"/>
              </w:rPr>
            </w:pPr>
            <w:r w:rsidRPr="007E7365">
              <w:rPr>
                <w:rFonts w:cs="Times New Roman"/>
                <w:sz w:val="20"/>
                <w:szCs w:val="20"/>
                <w:highlight w:val="yellow"/>
              </w:rPr>
              <w:t>May 14,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592E5ADF" w14:textId="1EBDF313" w:rsidR="00072BC8" w:rsidRPr="007E7365" w:rsidRDefault="00072BC8" w:rsidP="003B0926">
            <w:pPr>
              <w:spacing w:line="0" w:lineRule="atLeast"/>
              <w:rPr>
                <w:rFonts w:cs="Times New Roman"/>
                <w:sz w:val="20"/>
                <w:szCs w:val="20"/>
                <w:highlight w:val="yellow"/>
              </w:rPr>
            </w:pPr>
            <w:r w:rsidRPr="007E7365">
              <w:rPr>
                <w:rFonts w:cs="Times New Roman"/>
                <w:sz w:val="20"/>
                <w:szCs w:val="20"/>
                <w:highlight w:val="yellow"/>
              </w:rPr>
              <w:t>PINEMAP Annual Meeting, Athens, GA</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2610FF3" w14:textId="7822CF67" w:rsidR="00072BC8" w:rsidRPr="007E7365" w:rsidRDefault="00072BC8" w:rsidP="00D36237">
            <w:pPr>
              <w:spacing w:line="0" w:lineRule="atLeast"/>
              <w:jc w:val="right"/>
              <w:rPr>
                <w:rFonts w:cs="Times New Roman"/>
                <w:sz w:val="20"/>
                <w:szCs w:val="20"/>
                <w:highlight w:val="yellow"/>
              </w:rPr>
            </w:pPr>
            <w:r w:rsidRPr="007E7365">
              <w:rPr>
                <w:rFonts w:cs="Times New Roman"/>
                <w:sz w:val="20"/>
                <w:szCs w:val="20"/>
                <w:highlight w:val="yellow"/>
              </w:rPr>
              <w:t>110</w:t>
            </w:r>
          </w:p>
        </w:tc>
      </w:tr>
      <w:tr w:rsidR="00072BC8" w:rsidRPr="00C63923" w14:paraId="256308A0"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59F7332E" w14:textId="7ABA7F41" w:rsidR="00072BC8" w:rsidRPr="007E7365" w:rsidRDefault="00072BC8" w:rsidP="007E7365">
            <w:pPr>
              <w:spacing w:line="0" w:lineRule="atLeast"/>
              <w:rPr>
                <w:rFonts w:cs="Times New Roman"/>
                <w:sz w:val="20"/>
                <w:szCs w:val="20"/>
                <w:highlight w:val="yellow"/>
              </w:rPr>
            </w:pPr>
            <w:r>
              <w:rPr>
                <w:rFonts w:cs="Times New Roman"/>
                <w:sz w:val="20"/>
                <w:szCs w:val="20"/>
                <w:highlight w:val="yellow"/>
              </w:rPr>
              <w:t>Martin, T.A. and W. Hubbard</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B735342" w14:textId="1EB92E98" w:rsidR="00072BC8" w:rsidRPr="007E7365" w:rsidRDefault="00072BC8" w:rsidP="00D36237">
            <w:pPr>
              <w:spacing w:line="0" w:lineRule="atLeast"/>
              <w:rPr>
                <w:rFonts w:cs="Times New Roman"/>
                <w:sz w:val="20"/>
                <w:szCs w:val="20"/>
                <w:highlight w:val="yellow"/>
              </w:rPr>
            </w:pPr>
            <w:r>
              <w:rPr>
                <w:rFonts w:cs="Times New Roman"/>
                <w:sz w:val="20"/>
                <w:szCs w:val="20"/>
                <w:highlight w:val="yellow"/>
              </w:rPr>
              <w:t>PINEMAP Stakeholder Needs Assessment: Research Delivery Mechanisms and PINEMAP Outreach Plans</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24E0C3B" w14:textId="413D3544" w:rsidR="00072BC8" w:rsidRPr="007E7365" w:rsidRDefault="00072BC8" w:rsidP="00D36237">
            <w:pPr>
              <w:spacing w:line="0" w:lineRule="atLeast"/>
              <w:rPr>
                <w:rFonts w:cs="Times New Roman"/>
                <w:sz w:val="20"/>
                <w:szCs w:val="20"/>
                <w:highlight w:val="yellow"/>
              </w:rPr>
            </w:pPr>
            <w:r>
              <w:rPr>
                <w:rFonts w:cs="Times New Roman"/>
                <w:sz w:val="20"/>
                <w:szCs w:val="20"/>
                <w:highlight w:val="yellow"/>
              </w:rPr>
              <w:t>Presentation</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5737F3A5" w14:textId="64314672" w:rsidR="00072BC8" w:rsidRPr="007E7365" w:rsidRDefault="00072BC8" w:rsidP="00D36237">
            <w:pPr>
              <w:spacing w:line="0" w:lineRule="atLeast"/>
              <w:rPr>
                <w:rFonts w:cs="Times New Roman"/>
                <w:sz w:val="20"/>
                <w:szCs w:val="20"/>
                <w:highlight w:val="yellow"/>
              </w:rPr>
            </w:pPr>
            <w:r>
              <w:rPr>
                <w:rFonts w:cs="Times New Roman"/>
                <w:sz w:val="20"/>
                <w:szCs w:val="20"/>
                <w:highlight w:val="yellow"/>
              </w:rPr>
              <w:t>May 14,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88AF455" w14:textId="51686DF6" w:rsidR="00072BC8" w:rsidRPr="007E7365" w:rsidRDefault="00072BC8" w:rsidP="003B0926">
            <w:pPr>
              <w:spacing w:line="0" w:lineRule="atLeast"/>
              <w:rPr>
                <w:rFonts w:cs="Times New Roman"/>
                <w:sz w:val="20"/>
                <w:szCs w:val="20"/>
                <w:highlight w:val="yellow"/>
              </w:rPr>
            </w:pPr>
            <w:r>
              <w:rPr>
                <w:rFonts w:cs="Times New Roman"/>
                <w:sz w:val="20"/>
                <w:szCs w:val="20"/>
                <w:highlight w:val="yellow"/>
              </w:rPr>
              <w:t>PINEMAP Annual Meeting, Athens, GA</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5CC303B" w14:textId="2E4F5B72" w:rsidR="00072BC8" w:rsidRPr="007E7365" w:rsidRDefault="00072BC8" w:rsidP="00D36237">
            <w:pPr>
              <w:spacing w:line="0" w:lineRule="atLeast"/>
              <w:jc w:val="right"/>
              <w:rPr>
                <w:rFonts w:cs="Times New Roman"/>
                <w:sz w:val="20"/>
                <w:szCs w:val="20"/>
                <w:highlight w:val="yellow"/>
              </w:rPr>
            </w:pPr>
            <w:r>
              <w:rPr>
                <w:rFonts w:cs="Times New Roman"/>
                <w:sz w:val="20"/>
                <w:szCs w:val="20"/>
                <w:highlight w:val="yellow"/>
              </w:rPr>
              <w:t>110</w:t>
            </w:r>
          </w:p>
        </w:tc>
      </w:tr>
      <w:tr w:rsidR="00072BC8" w:rsidRPr="00C63923" w14:paraId="5E1D6523"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0893966E" w14:textId="3DAEBB12" w:rsidR="00072BC8" w:rsidRPr="003E5B2D" w:rsidRDefault="00072BC8" w:rsidP="00D36237">
            <w:pPr>
              <w:spacing w:line="0" w:lineRule="atLeast"/>
              <w:rPr>
                <w:rFonts w:cs="Times New Roman"/>
                <w:sz w:val="20"/>
                <w:szCs w:val="20"/>
              </w:rPr>
            </w:pPr>
            <w:r w:rsidRPr="003E5B2D">
              <w:rPr>
                <w:rFonts w:cs="Times New Roman"/>
                <w:sz w:val="20"/>
                <w:szCs w:val="20"/>
              </w:rPr>
              <w:t>Megalos, M.</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0FEBD19" w14:textId="1288BD48" w:rsidR="00072BC8" w:rsidRPr="003E5B2D" w:rsidRDefault="00072BC8" w:rsidP="00D36237">
            <w:pPr>
              <w:spacing w:line="0" w:lineRule="atLeast"/>
              <w:rPr>
                <w:rFonts w:cs="Times New Roman"/>
                <w:sz w:val="20"/>
                <w:szCs w:val="20"/>
              </w:rPr>
            </w:pPr>
            <w:r w:rsidRPr="003E5B2D">
              <w:rPr>
                <w:rFonts w:cs="Times New Roman"/>
                <w:sz w:val="20"/>
                <w:szCs w:val="20"/>
              </w:rPr>
              <w:t>Forestry and Climate Science/Change Resources for Extension Agents and Educators</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7A93854" w14:textId="319B0BFB" w:rsidR="00072BC8" w:rsidRPr="003E5B2D" w:rsidRDefault="00072BC8" w:rsidP="00D36237">
            <w:pPr>
              <w:spacing w:line="0" w:lineRule="atLeast"/>
              <w:rPr>
                <w:rFonts w:cs="Times New Roman"/>
                <w:sz w:val="20"/>
                <w:szCs w:val="20"/>
              </w:rPr>
            </w:pPr>
            <w:r w:rsidRPr="003E5B2D">
              <w:rPr>
                <w:rFonts w:cs="Times New Roman"/>
                <w:sz w:val="20"/>
                <w:szCs w:val="20"/>
              </w:rPr>
              <w:t>Presentation</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1E2DCF5" w14:textId="3385F268" w:rsidR="00072BC8" w:rsidRPr="003E5B2D" w:rsidRDefault="00072BC8" w:rsidP="00D36237">
            <w:pPr>
              <w:spacing w:line="0" w:lineRule="atLeast"/>
              <w:rPr>
                <w:rFonts w:cs="Times New Roman"/>
                <w:sz w:val="20"/>
                <w:szCs w:val="20"/>
              </w:rPr>
            </w:pPr>
            <w:r w:rsidRPr="003E5B2D">
              <w:rPr>
                <w:rFonts w:cs="Times New Roman"/>
                <w:sz w:val="20"/>
                <w:szCs w:val="20"/>
              </w:rPr>
              <w:t>January 23,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73E28FF" w14:textId="77777777" w:rsidR="00072BC8" w:rsidRPr="003E5B2D" w:rsidRDefault="00072BC8" w:rsidP="003B0926">
            <w:pPr>
              <w:spacing w:line="0" w:lineRule="atLeast"/>
              <w:rPr>
                <w:rFonts w:cs="Times New Roman"/>
                <w:sz w:val="20"/>
                <w:szCs w:val="20"/>
              </w:rPr>
            </w:pPr>
            <w:r w:rsidRPr="003E5B2D">
              <w:rPr>
                <w:rFonts w:cs="Times New Roman"/>
                <w:sz w:val="20"/>
                <w:szCs w:val="20"/>
              </w:rPr>
              <w:t>1890 Land Grant and PINEMAP Climate Change Workshop</w:t>
            </w:r>
          </w:p>
          <w:p w14:paraId="5743992A" w14:textId="46B76DC4" w:rsidR="00072BC8" w:rsidRPr="003E5B2D" w:rsidRDefault="00072BC8" w:rsidP="003B0926">
            <w:pPr>
              <w:spacing w:line="0" w:lineRule="atLeast"/>
              <w:rPr>
                <w:rFonts w:cs="Times New Roman"/>
                <w:sz w:val="20"/>
                <w:szCs w:val="20"/>
              </w:rPr>
            </w:pPr>
            <w:r w:rsidRPr="003E5B2D">
              <w:rPr>
                <w:rFonts w:cs="Times New Roman"/>
                <w:sz w:val="20"/>
                <w:szCs w:val="20"/>
              </w:rPr>
              <w:t>Wilmington, NC</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5757CB41" w14:textId="05FADBB6" w:rsidR="00072BC8" w:rsidRPr="003E5B2D" w:rsidRDefault="00072BC8" w:rsidP="00D36237">
            <w:pPr>
              <w:spacing w:line="0" w:lineRule="atLeast"/>
              <w:jc w:val="right"/>
              <w:rPr>
                <w:rFonts w:cs="Times New Roman"/>
                <w:sz w:val="20"/>
                <w:szCs w:val="20"/>
              </w:rPr>
            </w:pPr>
            <w:r w:rsidRPr="003E5B2D">
              <w:rPr>
                <w:rFonts w:cs="Times New Roman"/>
                <w:sz w:val="20"/>
                <w:szCs w:val="20"/>
              </w:rPr>
              <w:t>27</w:t>
            </w:r>
          </w:p>
        </w:tc>
      </w:tr>
      <w:tr w:rsidR="00072BC8" w:rsidRPr="00C63923" w14:paraId="6B54D1CD"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70D4454" w14:textId="3001A4ED" w:rsidR="00072BC8" w:rsidRPr="003E5B2D" w:rsidRDefault="00072BC8" w:rsidP="00D36237">
            <w:pPr>
              <w:spacing w:line="0" w:lineRule="atLeast"/>
              <w:rPr>
                <w:rFonts w:cs="Times New Roman"/>
                <w:sz w:val="20"/>
                <w:szCs w:val="20"/>
              </w:rPr>
            </w:pPr>
            <w:r w:rsidRPr="003E5B2D">
              <w:rPr>
                <w:rFonts w:cs="Times New Roman"/>
                <w:sz w:val="20"/>
                <w:szCs w:val="20"/>
              </w:rPr>
              <w:t>Megalos, M., Boby, L., Idassi, J., Boyd, G. and Rashash, D.</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30314B2" w14:textId="4A20F0E3" w:rsidR="00072BC8" w:rsidRPr="003E5B2D" w:rsidRDefault="00072BC8" w:rsidP="00D36237">
            <w:pPr>
              <w:spacing w:line="0" w:lineRule="atLeast"/>
              <w:rPr>
                <w:rFonts w:cs="Times New Roman"/>
                <w:sz w:val="20"/>
                <w:szCs w:val="20"/>
              </w:rPr>
            </w:pPr>
            <w:r w:rsidRPr="003E5B2D">
              <w:rPr>
                <w:rFonts w:cs="Times New Roman"/>
                <w:sz w:val="20"/>
                <w:szCs w:val="20"/>
              </w:rPr>
              <w:t>Outcomes, Expectations and Next Steps for utilizing Climate science information</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83DC3C2" w14:textId="6CC617AB" w:rsidR="00072BC8" w:rsidRPr="003E5B2D" w:rsidRDefault="00072BC8" w:rsidP="00D36237">
            <w:pPr>
              <w:spacing w:line="0" w:lineRule="atLeast"/>
              <w:rPr>
                <w:rFonts w:cs="Times New Roman"/>
                <w:sz w:val="20"/>
                <w:szCs w:val="20"/>
              </w:rPr>
            </w:pPr>
            <w:r w:rsidRPr="003E5B2D">
              <w:rPr>
                <w:rFonts w:cs="Times New Roman"/>
                <w:sz w:val="20"/>
                <w:szCs w:val="20"/>
              </w:rPr>
              <w:t>Presentation</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48BD42D" w14:textId="1F40B798" w:rsidR="00072BC8" w:rsidRPr="003E5B2D" w:rsidRDefault="00072BC8" w:rsidP="00D36237">
            <w:pPr>
              <w:spacing w:line="0" w:lineRule="atLeast"/>
              <w:rPr>
                <w:rFonts w:cs="Times New Roman"/>
                <w:sz w:val="20"/>
                <w:szCs w:val="20"/>
              </w:rPr>
            </w:pPr>
            <w:r w:rsidRPr="003E5B2D">
              <w:rPr>
                <w:rFonts w:cs="Times New Roman"/>
                <w:sz w:val="20"/>
                <w:szCs w:val="20"/>
              </w:rPr>
              <w:t>January 23,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0D01278" w14:textId="77777777" w:rsidR="00072BC8" w:rsidRPr="003E5B2D" w:rsidRDefault="00072BC8" w:rsidP="004B2BE7">
            <w:pPr>
              <w:spacing w:line="0" w:lineRule="atLeast"/>
              <w:rPr>
                <w:rFonts w:cs="Times New Roman"/>
                <w:sz w:val="20"/>
                <w:szCs w:val="20"/>
              </w:rPr>
            </w:pPr>
            <w:r w:rsidRPr="003E5B2D">
              <w:rPr>
                <w:rFonts w:cs="Times New Roman"/>
                <w:sz w:val="20"/>
                <w:szCs w:val="20"/>
              </w:rPr>
              <w:t>1890 Land Grant and PINEMAP Climate Change Workshop</w:t>
            </w:r>
          </w:p>
          <w:p w14:paraId="23578F00" w14:textId="19614DAD" w:rsidR="00072BC8" w:rsidRPr="003E5B2D" w:rsidRDefault="00072BC8" w:rsidP="003B0926">
            <w:pPr>
              <w:spacing w:line="0" w:lineRule="atLeast"/>
              <w:rPr>
                <w:rFonts w:cs="Times New Roman"/>
                <w:sz w:val="20"/>
                <w:szCs w:val="20"/>
              </w:rPr>
            </w:pPr>
            <w:r w:rsidRPr="003E5B2D">
              <w:rPr>
                <w:rFonts w:cs="Times New Roman"/>
                <w:sz w:val="20"/>
                <w:szCs w:val="20"/>
              </w:rPr>
              <w:t>Wilmington, NC</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115C5DE" w14:textId="44EDB5A5" w:rsidR="00072BC8" w:rsidRPr="003E5B2D" w:rsidRDefault="00072BC8" w:rsidP="00D36237">
            <w:pPr>
              <w:spacing w:line="0" w:lineRule="atLeast"/>
              <w:jc w:val="right"/>
              <w:rPr>
                <w:rFonts w:cs="Times New Roman"/>
                <w:sz w:val="20"/>
                <w:szCs w:val="20"/>
              </w:rPr>
            </w:pPr>
            <w:r w:rsidRPr="003E5B2D">
              <w:rPr>
                <w:rFonts w:cs="Times New Roman"/>
                <w:sz w:val="20"/>
                <w:szCs w:val="20"/>
              </w:rPr>
              <w:t>27</w:t>
            </w:r>
          </w:p>
        </w:tc>
      </w:tr>
      <w:tr w:rsidR="00072BC8" w:rsidRPr="00C63923" w14:paraId="4E8495EE"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5C2C124" w14:textId="77777777" w:rsidR="00072BC8" w:rsidRPr="003E5B2D" w:rsidRDefault="00072BC8" w:rsidP="00D36237">
            <w:pPr>
              <w:spacing w:line="0" w:lineRule="atLeast"/>
              <w:rPr>
                <w:rFonts w:cs="Times New Roman"/>
                <w:sz w:val="20"/>
                <w:szCs w:val="20"/>
              </w:rPr>
            </w:pPr>
            <w:r w:rsidRPr="003E5B2D">
              <w:rPr>
                <w:rFonts w:cs="Times New Roman"/>
                <w:sz w:val="20"/>
                <w:szCs w:val="20"/>
              </w:rPr>
              <w:t>Monroe, M, C. Powers and C. Layman</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B784E35" w14:textId="77777777" w:rsidR="00072BC8" w:rsidRPr="003E5B2D" w:rsidRDefault="00072BC8" w:rsidP="00D36237">
            <w:pPr>
              <w:spacing w:line="0" w:lineRule="atLeast"/>
              <w:rPr>
                <w:rFonts w:cs="Times New Roman"/>
                <w:sz w:val="20"/>
                <w:szCs w:val="20"/>
              </w:rPr>
            </w:pPr>
            <w:r w:rsidRPr="003E5B2D">
              <w:rPr>
                <w:rFonts w:cs="Times New Roman"/>
                <w:sz w:val="20"/>
                <w:szCs w:val="20"/>
              </w:rPr>
              <w:t>Climate Communication</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15D0FB6" w14:textId="77777777" w:rsidR="00072BC8" w:rsidRPr="003E5B2D" w:rsidRDefault="00072BC8" w:rsidP="00D36237">
            <w:pPr>
              <w:spacing w:line="0" w:lineRule="atLeast"/>
              <w:rPr>
                <w:rFonts w:cs="Times New Roman"/>
                <w:sz w:val="20"/>
                <w:szCs w:val="20"/>
              </w:rPr>
            </w:pPr>
            <w:r w:rsidRPr="003E5B2D">
              <w:rPr>
                <w:rFonts w:cs="Times New Roman"/>
                <w:sz w:val="20"/>
                <w:szCs w:val="20"/>
              </w:rPr>
              <w:t>Presentation</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A308565" w14:textId="77777777" w:rsidR="00072BC8" w:rsidRPr="003E5B2D" w:rsidRDefault="00072BC8" w:rsidP="00D36237">
            <w:pPr>
              <w:spacing w:line="0" w:lineRule="atLeast"/>
              <w:rPr>
                <w:rFonts w:cs="Times New Roman"/>
                <w:sz w:val="20"/>
                <w:szCs w:val="20"/>
              </w:rPr>
            </w:pPr>
            <w:r w:rsidRPr="003E5B2D">
              <w:rPr>
                <w:rFonts w:cs="Times New Roman"/>
                <w:sz w:val="20"/>
                <w:szCs w:val="20"/>
              </w:rPr>
              <w:t>October 29, 2013</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27A4A15" w14:textId="77777777" w:rsidR="00072BC8" w:rsidRPr="003E5B2D" w:rsidRDefault="00072BC8" w:rsidP="00D36237">
            <w:pPr>
              <w:spacing w:line="0" w:lineRule="atLeast"/>
              <w:rPr>
                <w:rFonts w:cs="Times New Roman"/>
                <w:sz w:val="20"/>
                <w:szCs w:val="20"/>
              </w:rPr>
            </w:pPr>
            <w:r w:rsidRPr="003E5B2D">
              <w:rPr>
                <w:rFonts w:cs="Times New Roman"/>
                <w:sz w:val="20"/>
                <w:szCs w:val="20"/>
              </w:rPr>
              <w:t>National Agent In-service Training on Climate Science, Sponsored by the Association of Natural Resource Professionals</w:t>
            </w:r>
          </w:p>
          <w:p w14:paraId="5878F207" w14:textId="77777777" w:rsidR="00072BC8" w:rsidRPr="003E5B2D" w:rsidRDefault="00072BC8" w:rsidP="00D36237">
            <w:pPr>
              <w:spacing w:line="0" w:lineRule="atLeast"/>
              <w:rPr>
                <w:rFonts w:cs="Times New Roman"/>
                <w:sz w:val="20"/>
                <w:szCs w:val="20"/>
              </w:rPr>
            </w:pPr>
            <w:r w:rsidRPr="003E5B2D">
              <w:rPr>
                <w:rFonts w:cs="Times New Roman"/>
                <w:sz w:val="20"/>
                <w:szCs w:val="20"/>
              </w:rPr>
              <w:t>Cloquet, MN</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2E9CDB0" w14:textId="77777777" w:rsidR="00072BC8" w:rsidRPr="003E5B2D" w:rsidRDefault="00072BC8" w:rsidP="00D36237">
            <w:pPr>
              <w:spacing w:line="0" w:lineRule="atLeast"/>
              <w:rPr>
                <w:rFonts w:eastAsia="Times New Roman" w:cs="Times New Roman"/>
                <w:sz w:val="20"/>
                <w:szCs w:val="20"/>
              </w:rPr>
            </w:pPr>
            <w:r w:rsidRPr="003E5B2D">
              <w:rPr>
                <w:rFonts w:eastAsia="Times New Roman" w:cs="Times New Roman"/>
                <w:sz w:val="20"/>
                <w:szCs w:val="20"/>
              </w:rPr>
              <w:t>55</w:t>
            </w:r>
          </w:p>
        </w:tc>
      </w:tr>
      <w:tr w:rsidR="00072BC8" w:rsidRPr="00C63923" w14:paraId="62D0836A"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F789FC1" w14:textId="77777777" w:rsidR="00072BC8" w:rsidRPr="003E5B2D" w:rsidRDefault="00072BC8" w:rsidP="000B40AE">
            <w:pPr>
              <w:spacing w:line="0" w:lineRule="atLeast"/>
              <w:rPr>
                <w:rFonts w:cs="Times New Roman"/>
                <w:sz w:val="20"/>
                <w:szCs w:val="20"/>
              </w:rPr>
            </w:pPr>
            <w:r w:rsidRPr="003E5B2D">
              <w:rPr>
                <w:rFonts w:cs="Times New Roman"/>
                <w:sz w:val="20"/>
                <w:szCs w:val="20"/>
              </w:rPr>
              <w:t>Monroe, and C. Layman</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1959636" w14:textId="77777777" w:rsidR="00072BC8" w:rsidRPr="003E5B2D" w:rsidRDefault="00072BC8" w:rsidP="00D36237">
            <w:pPr>
              <w:spacing w:line="0" w:lineRule="atLeast"/>
              <w:rPr>
                <w:rFonts w:cs="Times New Roman"/>
                <w:sz w:val="20"/>
                <w:szCs w:val="20"/>
              </w:rPr>
            </w:pPr>
            <w:r w:rsidRPr="003E5B2D">
              <w:rPr>
                <w:rFonts w:cs="Times New Roman"/>
                <w:sz w:val="20"/>
                <w:szCs w:val="20"/>
              </w:rPr>
              <w:t>Audience Analysis</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2B0936C" w14:textId="77777777" w:rsidR="00072BC8" w:rsidRPr="003E5B2D" w:rsidRDefault="00072BC8" w:rsidP="00D36237">
            <w:pPr>
              <w:spacing w:line="0" w:lineRule="atLeast"/>
              <w:rPr>
                <w:rFonts w:cs="Times New Roman"/>
                <w:sz w:val="20"/>
                <w:szCs w:val="20"/>
              </w:rPr>
            </w:pPr>
            <w:r w:rsidRPr="003E5B2D">
              <w:rPr>
                <w:rFonts w:cs="Times New Roman"/>
                <w:sz w:val="20"/>
                <w:szCs w:val="20"/>
              </w:rPr>
              <w:t>Presentation</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0B146F1A" w14:textId="77777777" w:rsidR="00072BC8" w:rsidRPr="003E5B2D" w:rsidRDefault="00072BC8" w:rsidP="00D36237">
            <w:pPr>
              <w:spacing w:line="0" w:lineRule="atLeast"/>
              <w:rPr>
                <w:rFonts w:cs="Times New Roman"/>
                <w:sz w:val="20"/>
                <w:szCs w:val="20"/>
              </w:rPr>
            </w:pPr>
            <w:r w:rsidRPr="003E5B2D">
              <w:rPr>
                <w:rFonts w:cs="Times New Roman"/>
                <w:sz w:val="20"/>
                <w:szCs w:val="20"/>
              </w:rPr>
              <w:t>October 29, 2013</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9F6FC42" w14:textId="77777777" w:rsidR="00072BC8" w:rsidRPr="003E5B2D" w:rsidRDefault="00072BC8" w:rsidP="000B40AE">
            <w:pPr>
              <w:spacing w:line="0" w:lineRule="atLeast"/>
              <w:rPr>
                <w:rFonts w:cs="Times New Roman"/>
                <w:sz w:val="20"/>
                <w:szCs w:val="20"/>
              </w:rPr>
            </w:pPr>
            <w:r w:rsidRPr="003E5B2D">
              <w:rPr>
                <w:rFonts w:cs="Times New Roman"/>
                <w:sz w:val="20"/>
                <w:szCs w:val="20"/>
              </w:rPr>
              <w:t>National Agent In-service Training on Climate Science, Sponsored by the Association of Natural Resource Professionals</w:t>
            </w:r>
          </w:p>
          <w:p w14:paraId="03383238" w14:textId="77777777" w:rsidR="00072BC8" w:rsidRPr="003E5B2D" w:rsidRDefault="00072BC8" w:rsidP="000B40AE">
            <w:pPr>
              <w:spacing w:line="0" w:lineRule="atLeast"/>
              <w:rPr>
                <w:rFonts w:cs="Times New Roman"/>
                <w:sz w:val="20"/>
                <w:szCs w:val="20"/>
              </w:rPr>
            </w:pPr>
            <w:r w:rsidRPr="003E5B2D">
              <w:rPr>
                <w:rFonts w:cs="Times New Roman"/>
                <w:sz w:val="20"/>
                <w:szCs w:val="20"/>
              </w:rPr>
              <w:t>Cloquet, MN</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DEB3156" w14:textId="77777777" w:rsidR="00072BC8" w:rsidRPr="003E5B2D" w:rsidRDefault="00072BC8" w:rsidP="00D36237">
            <w:pPr>
              <w:spacing w:line="0" w:lineRule="atLeast"/>
              <w:rPr>
                <w:rFonts w:eastAsia="Times New Roman" w:cs="Times New Roman"/>
                <w:sz w:val="20"/>
                <w:szCs w:val="20"/>
              </w:rPr>
            </w:pPr>
            <w:r w:rsidRPr="003E5B2D">
              <w:rPr>
                <w:rFonts w:eastAsia="Times New Roman" w:cs="Times New Roman"/>
                <w:sz w:val="20"/>
                <w:szCs w:val="20"/>
              </w:rPr>
              <w:t>55</w:t>
            </w:r>
          </w:p>
        </w:tc>
      </w:tr>
      <w:tr w:rsidR="00072BC8" w:rsidRPr="00C63923" w14:paraId="3B9E96AC"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A137B4D" w14:textId="74FD2AC0" w:rsidR="00072BC8" w:rsidRPr="003E5B2D" w:rsidRDefault="00072BC8" w:rsidP="000B40AE">
            <w:pPr>
              <w:spacing w:line="0" w:lineRule="atLeast"/>
              <w:rPr>
                <w:rFonts w:cs="Times New Roman"/>
                <w:sz w:val="20"/>
                <w:szCs w:val="20"/>
              </w:rPr>
            </w:pPr>
            <w:r w:rsidRPr="003E5B2D">
              <w:rPr>
                <w:rFonts w:cs="Times New Roman"/>
                <w:sz w:val="20"/>
                <w:szCs w:val="20"/>
              </w:rPr>
              <w:t>Morris (Cole), H.L., M. Megalos, W. Hubbard, L.Boby</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86E1789" w14:textId="2F5E09E7" w:rsidR="00072BC8" w:rsidRPr="003E5B2D" w:rsidRDefault="00072BC8" w:rsidP="00D36237">
            <w:pPr>
              <w:spacing w:line="0" w:lineRule="atLeast"/>
              <w:rPr>
                <w:rFonts w:cs="Times New Roman"/>
                <w:sz w:val="20"/>
                <w:szCs w:val="20"/>
              </w:rPr>
            </w:pPr>
            <w:r w:rsidRPr="003E5B2D">
              <w:rPr>
                <w:rFonts w:cs="Times New Roman"/>
                <w:sz w:val="20"/>
                <w:szCs w:val="20"/>
              </w:rPr>
              <w:t>2013 Climate Change Attitudes of Southeast Forestry Professionals: Implications for Outreach</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52899F16" w14:textId="45AEAA06" w:rsidR="00072BC8" w:rsidRPr="003E5B2D" w:rsidRDefault="00072BC8" w:rsidP="00D36237">
            <w:pPr>
              <w:spacing w:line="0" w:lineRule="atLeast"/>
              <w:rPr>
                <w:rFonts w:cs="Times New Roman"/>
                <w:sz w:val="20"/>
                <w:szCs w:val="20"/>
              </w:rPr>
            </w:pPr>
            <w:r w:rsidRPr="003E5B2D">
              <w:rPr>
                <w:rFonts w:cs="Times New Roman"/>
                <w:sz w:val="20"/>
                <w:szCs w:val="20"/>
              </w:rPr>
              <w:t>Presentation</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04A8F14D" w14:textId="7B5C9286" w:rsidR="00072BC8" w:rsidRPr="003E5B2D" w:rsidRDefault="00072BC8" w:rsidP="00D36237">
            <w:pPr>
              <w:spacing w:line="0" w:lineRule="atLeast"/>
              <w:rPr>
                <w:rFonts w:cs="Times New Roman"/>
                <w:sz w:val="20"/>
                <w:szCs w:val="20"/>
              </w:rPr>
            </w:pPr>
            <w:r w:rsidRPr="003E5B2D">
              <w:rPr>
                <w:rFonts w:cs="Times New Roman"/>
                <w:sz w:val="20"/>
                <w:szCs w:val="20"/>
              </w:rPr>
              <w:t>October 10, 2013</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96E28B3" w14:textId="77777777" w:rsidR="00072BC8" w:rsidRPr="003E5B2D" w:rsidRDefault="00072BC8" w:rsidP="000B40AE">
            <w:pPr>
              <w:spacing w:line="0" w:lineRule="atLeast"/>
              <w:rPr>
                <w:rFonts w:cs="Times New Roman"/>
                <w:sz w:val="20"/>
                <w:szCs w:val="20"/>
              </w:rPr>
            </w:pPr>
            <w:r w:rsidRPr="003E5B2D">
              <w:rPr>
                <w:rFonts w:cs="Times New Roman"/>
                <w:sz w:val="20"/>
                <w:szCs w:val="20"/>
              </w:rPr>
              <w:t>Society of American Foresters Annual Meeting</w:t>
            </w:r>
          </w:p>
          <w:p w14:paraId="603DD66F" w14:textId="0CC395BE" w:rsidR="00072BC8" w:rsidRPr="003E5B2D" w:rsidRDefault="00072BC8" w:rsidP="000B40AE">
            <w:pPr>
              <w:spacing w:line="0" w:lineRule="atLeast"/>
              <w:rPr>
                <w:rFonts w:cs="Times New Roman"/>
                <w:sz w:val="20"/>
                <w:szCs w:val="20"/>
              </w:rPr>
            </w:pPr>
            <w:r w:rsidRPr="003E5B2D">
              <w:rPr>
                <w:rFonts w:cs="Times New Roman"/>
                <w:sz w:val="20"/>
                <w:szCs w:val="20"/>
              </w:rPr>
              <w:t>Charleston, SC</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F585AC2" w14:textId="4654445C" w:rsidR="00072BC8" w:rsidRPr="003E5B2D" w:rsidRDefault="00072BC8" w:rsidP="00D36237">
            <w:pPr>
              <w:spacing w:line="0" w:lineRule="atLeast"/>
              <w:rPr>
                <w:rFonts w:eastAsia="Times New Roman" w:cs="Times New Roman"/>
                <w:sz w:val="20"/>
                <w:szCs w:val="20"/>
              </w:rPr>
            </w:pPr>
            <w:r w:rsidRPr="003E5B2D">
              <w:rPr>
                <w:rFonts w:eastAsia="Times New Roman" w:cs="Times New Roman"/>
                <w:sz w:val="20"/>
                <w:szCs w:val="20"/>
              </w:rPr>
              <w:t>70</w:t>
            </w:r>
          </w:p>
        </w:tc>
      </w:tr>
      <w:tr w:rsidR="00072BC8" w:rsidRPr="00C63923" w14:paraId="6808155C"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CA61E98" w14:textId="6D553CDB" w:rsidR="00072BC8" w:rsidRPr="003E5B2D" w:rsidRDefault="00072BC8" w:rsidP="00966C74">
            <w:pPr>
              <w:spacing w:line="0" w:lineRule="atLeast"/>
              <w:rPr>
                <w:rFonts w:cs="Times New Roman"/>
                <w:sz w:val="20"/>
                <w:szCs w:val="20"/>
              </w:rPr>
            </w:pPr>
            <w:r w:rsidRPr="003E5B2D">
              <w:rPr>
                <w:rFonts w:cs="Times New Roman"/>
                <w:sz w:val="20"/>
                <w:szCs w:val="20"/>
              </w:rPr>
              <w:t xml:space="preserve">Morris (Cole), H.L. </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BF0A04F" w14:textId="39E70EC3" w:rsidR="00072BC8" w:rsidRPr="003E5B2D" w:rsidRDefault="00072BC8" w:rsidP="00D36237">
            <w:pPr>
              <w:spacing w:line="0" w:lineRule="atLeast"/>
              <w:rPr>
                <w:rFonts w:cs="Times New Roman"/>
                <w:sz w:val="20"/>
                <w:szCs w:val="20"/>
              </w:rPr>
            </w:pPr>
            <w:r w:rsidRPr="003E5B2D">
              <w:rPr>
                <w:rFonts w:cs="Times New Roman"/>
                <w:sz w:val="20"/>
                <w:szCs w:val="20"/>
              </w:rPr>
              <w:t>2013 Climate Change Attitudes of Southeast Forestry Professionals: Implications for Outreach</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942D08A" w14:textId="702E1233" w:rsidR="00072BC8" w:rsidRPr="003E5B2D" w:rsidRDefault="00072BC8" w:rsidP="00D36237">
            <w:pPr>
              <w:spacing w:line="0" w:lineRule="atLeast"/>
              <w:rPr>
                <w:rFonts w:cs="Times New Roman"/>
                <w:sz w:val="20"/>
                <w:szCs w:val="20"/>
              </w:rPr>
            </w:pPr>
            <w:r w:rsidRPr="003E5B2D">
              <w:rPr>
                <w:rFonts w:cs="Times New Roman"/>
                <w:sz w:val="20"/>
                <w:szCs w:val="20"/>
              </w:rPr>
              <w:t>Presentation</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3470FCE" w14:textId="51AE0C58" w:rsidR="00072BC8" w:rsidRPr="003E5B2D" w:rsidRDefault="00072BC8" w:rsidP="00D36237">
            <w:pPr>
              <w:spacing w:line="0" w:lineRule="atLeast"/>
              <w:rPr>
                <w:rFonts w:cs="Times New Roman"/>
                <w:sz w:val="20"/>
                <w:szCs w:val="20"/>
              </w:rPr>
            </w:pPr>
            <w:r w:rsidRPr="003E5B2D">
              <w:rPr>
                <w:rFonts w:cs="Times New Roman"/>
                <w:sz w:val="20"/>
                <w:szCs w:val="20"/>
              </w:rPr>
              <w:t>January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55835F7" w14:textId="77777777" w:rsidR="00072BC8" w:rsidRPr="003E5B2D" w:rsidRDefault="00072BC8" w:rsidP="000B40AE">
            <w:pPr>
              <w:spacing w:line="0" w:lineRule="atLeast"/>
              <w:rPr>
                <w:rFonts w:cs="Times New Roman"/>
                <w:sz w:val="20"/>
                <w:szCs w:val="20"/>
              </w:rPr>
            </w:pPr>
            <w:r w:rsidRPr="003E5B2D">
              <w:rPr>
                <w:rFonts w:cs="Times New Roman"/>
                <w:sz w:val="20"/>
                <w:szCs w:val="20"/>
              </w:rPr>
              <w:t>NC state University Marine Earth and Atmospheric Sciences- Forestry and Environmental Resources Joint Graduate Symposium</w:t>
            </w:r>
          </w:p>
          <w:p w14:paraId="48362B3A" w14:textId="041B31FB" w:rsidR="00072BC8" w:rsidRPr="003E5B2D" w:rsidRDefault="00072BC8" w:rsidP="000B40AE">
            <w:pPr>
              <w:spacing w:line="0" w:lineRule="atLeast"/>
              <w:rPr>
                <w:rFonts w:cs="Times New Roman"/>
                <w:sz w:val="20"/>
                <w:szCs w:val="20"/>
              </w:rPr>
            </w:pPr>
            <w:r w:rsidRPr="003E5B2D">
              <w:rPr>
                <w:rFonts w:cs="Times New Roman"/>
                <w:sz w:val="20"/>
                <w:szCs w:val="20"/>
              </w:rPr>
              <w:t>Raleigh, NC</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EDC7930" w14:textId="77777777" w:rsidR="00072BC8" w:rsidRPr="003E5B2D" w:rsidRDefault="00072BC8" w:rsidP="00D36237">
            <w:pPr>
              <w:spacing w:line="0" w:lineRule="atLeast"/>
              <w:rPr>
                <w:rFonts w:eastAsia="Times New Roman" w:cs="Times New Roman"/>
                <w:sz w:val="20"/>
                <w:szCs w:val="20"/>
              </w:rPr>
            </w:pPr>
            <w:r w:rsidRPr="003E5B2D">
              <w:rPr>
                <w:rFonts w:eastAsia="Times New Roman" w:cs="Times New Roman"/>
                <w:sz w:val="20"/>
                <w:szCs w:val="20"/>
              </w:rPr>
              <w:t>100</w:t>
            </w:r>
          </w:p>
          <w:p w14:paraId="61251E4B" w14:textId="22591738" w:rsidR="00072BC8" w:rsidRPr="003E5B2D" w:rsidRDefault="00072BC8" w:rsidP="00D36237">
            <w:pPr>
              <w:spacing w:line="0" w:lineRule="atLeast"/>
              <w:rPr>
                <w:rFonts w:eastAsia="Times New Roman" w:cs="Times New Roman"/>
                <w:sz w:val="20"/>
                <w:szCs w:val="20"/>
              </w:rPr>
            </w:pPr>
          </w:p>
        </w:tc>
      </w:tr>
      <w:tr w:rsidR="00072BC8" w:rsidRPr="00C63923" w14:paraId="1651783E"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003BB96" w14:textId="5B47C713" w:rsidR="00072BC8" w:rsidRPr="003E5B2D" w:rsidRDefault="00072BC8" w:rsidP="00966C74">
            <w:pPr>
              <w:spacing w:line="0" w:lineRule="atLeast"/>
              <w:rPr>
                <w:rFonts w:cs="Times New Roman"/>
                <w:sz w:val="20"/>
                <w:szCs w:val="20"/>
              </w:rPr>
            </w:pPr>
            <w:r w:rsidRPr="003E5B2D">
              <w:rPr>
                <w:rFonts w:cs="Times New Roman"/>
                <w:sz w:val="20"/>
                <w:szCs w:val="20"/>
              </w:rPr>
              <w:t>Nielsen-Gammon, J.</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5A405B3B" w14:textId="6BAD121F" w:rsidR="00072BC8" w:rsidRPr="003E5B2D" w:rsidRDefault="00072BC8" w:rsidP="00D36237">
            <w:pPr>
              <w:spacing w:line="0" w:lineRule="atLeast"/>
              <w:rPr>
                <w:rFonts w:cs="Times New Roman"/>
                <w:sz w:val="20"/>
                <w:szCs w:val="20"/>
              </w:rPr>
            </w:pPr>
            <w:r w:rsidRPr="003E5B2D">
              <w:rPr>
                <w:rFonts w:cs="Times New Roman"/>
                <w:sz w:val="20"/>
                <w:szCs w:val="20"/>
              </w:rPr>
              <w:t>Climate Prediction Made Difficult</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1F8DC71" w14:textId="699D1084" w:rsidR="00072BC8" w:rsidRPr="003E5B2D" w:rsidRDefault="00072BC8" w:rsidP="00D36237">
            <w:pPr>
              <w:spacing w:line="0" w:lineRule="atLeast"/>
              <w:rPr>
                <w:rFonts w:cs="Times New Roman"/>
                <w:sz w:val="20"/>
                <w:szCs w:val="20"/>
              </w:rPr>
            </w:pPr>
            <w:r w:rsidRPr="003E5B2D">
              <w:rPr>
                <w:rFonts w:cs="Times New Roman"/>
                <w:sz w:val="20"/>
                <w:szCs w:val="20"/>
              </w:rPr>
              <w:t>Presentation (Meeting)</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32DDE79" w14:textId="498F8F77" w:rsidR="00072BC8" w:rsidRPr="003E5B2D" w:rsidRDefault="00072BC8" w:rsidP="00D36237">
            <w:pPr>
              <w:spacing w:line="0" w:lineRule="atLeast"/>
              <w:rPr>
                <w:rFonts w:cs="Times New Roman"/>
                <w:sz w:val="20"/>
                <w:szCs w:val="20"/>
              </w:rPr>
            </w:pPr>
            <w:r w:rsidRPr="003E5B2D">
              <w:rPr>
                <w:rFonts w:cs="Times New Roman"/>
                <w:sz w:val="20"/>
                <w:szCs w:val="20"/>
              </w:rPr>
              <w:t>December 12, 2013</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1BCB8E0" w14:textId="237F9735" w:rsidR="00072BC8" w:rsidRPr="003E5B2D" w:rsidRDefault="00072BC8" w:rsidP="000B40AE">
            <w:pPr>
              <w:spacing w:line="0" w:lineRule="atLeast"/>
              <w:rPr>
                <w:rFonts w:cs="Times New Roman"/>
                <w:sz w:val="20"/>
                <w:szCs w:val="20"/>
              </w:rPr>
            </w:pPr>
            <w:r w:rsidRPr="003E5B2D">
              <w:rPr>
                <w:rFonts w:cs="Times New Roman"/>
                <w:sz w:val="20"/>
                <w:szCs w:val="20"/>
              </w:rPr>
              <w:t>Western Gulf Silvicultural Technology Exchange</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000D3907" w14:textId="77777777" w:rsidR="00072BC8" w:rsidRPr="003E5B2D" w:rsidRDefault="00072BC8" w:rsidP="00D36237">
            <w:pPr>
              <w:spacing w:line="0" w:lineRule="atLeast"/>
              <w:rPr>
                <w:rFonts w:eastAsia="Times New Roman" w:cs="Times New Roman"/>
                <w:sz w:val="20"/>
                <w:szCs w:val="20"/>
              </w:rPr>
            </w:pPr>
          </w:p>
        </w:tc>
      </w:tr>
      <w:tr w:rsidR="00072BC8" w:rsidRPr="00C63923" w14:paraId="430C6AA0"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7E6D46A" w14:textId="6B46DF4C" w:rsidR="00072BC8" w:rsidRPr="003E5B2D" w:rsidRDefault="00072BC8" w:rsidP="00D36237">
            <w:pPr>
              <w:spacing w:line="0" w:lineRule="atLeast"/>
              <w:rPr>
                <w:rFonts w:cs="Times New Roman"/>
                <w:sz w:val="20"/>
                <w:szCs w:val="20"/>
              </w:rPr>
            </w:pPr>
            <w:r>
              <w:rPr>
                <w:rFonts w:cs="Times New Roman"/>
                <w:sz w:val="20"/>
                <w:szCs w:val="20"/>
              </w:rPr>
              <w:t>Taylor, E.L</w:t>
            </w:r>
            <w:r w:rsidRPr="003E5B2D">
              <w:rPr>
                <w:rFonts w:cs="Times New Roman"/>
                <w:sz w:val="20"/>
                <w:szCs w:val="20"/>
              </w:rPr>
              <w:t>., Burns, S., Boby L.A., Markewitz, D.</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D6FE848" w14:textId="1C82E1B4" w:rsidR="00072BC8" w:rsidRPr="003E5B2D" w:rsidRDefault="00072BC8" w:rsidP="00D36237">
            <w:pPr>
              <w:spacing w:line="0" w:lineRule="atLeast"/>
              <w:rPr>
                <w:rFonts w:cs="Times New Roman"/>
                <w:sz w:val="20"/>
                <w:szCs w:val="20"/>
              </w:rPr>
            </w:pPr>
            <w:r w:rsidRPr="003E5B2D">
              <w:rPr>
                <w:rFonts w:cs="Times New Roman"/>
                <w:sz w:val="20"/>
                <w:szCs w:val="20"/>
              </w:rPr>
              <w:t>PINEMAP Professional Development Series: And Introduction to Soils – Getting Grounded</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92F0312" w14:textId="641988BC" w:rsidR="00072BC8" w:rsidRPr="003E5B2D" w:rsidRDefault="00072BC8" w:rsidP="00D36237">
            <w:pPr>
              <w:spacing w:line="0" w:lineRule="atLeast"/>
              <w:rPr>
                <w:rFonts w:cs="Times New Roman"/>
                <w:sz w:val="20"/>
                <w:szCs w:val="20"/>
              </w:rPr>
            </w:pPr>
            <w:r w:rsidRPr="003E5B2D">
              <w:rPr>
                <w:rFonts w:cs="Times New Roman"/>
                <w:sz w:val="20"/>
                <w:szCs w:val="20"/>
              </w:rPr>
              <w:t>Webinar</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B95BF8E" w14:textId="429F860A" w:rsidR="00072BC8" w:rsidRPr="003E5B2D" w:rsidRDefault="00072BC8" w:rsidP="00D36237">
            <w:pPr>
              <w:spacing w:line="0" w:lineRule="atLeast"/>
              <w:rPr>
                <w:rFonts w:cs="Times New Roman"/>
                <w:sz w:val="20"/>
                <w:szCs w:val="20"/>
              </w:rPr>
            </w:pPr>
            <w:r w:rsidRPr="003E5B2D">
              <w:rPr>
                <w:rFonts w:cs="Times New Roman"/>
                <w:sz w:val="20"/>
                <w:szCs w:val="20"/>
              </w:rPr>
              <w:t>October 16, 2013</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5AE2615B" w14:textId="7CE5FD21" w:rsidR="00072BC8" w:rsidRPr="003E5B2D" w:rsidRDefault="00072BC8" w:rsidP="00D36237">
            <w:pPr>
              <w:rPr>
                <w:rFonts w:cs="Times New Roman"/>
                <w:sz w:val="20"/>
                <w:szCs w:val="20"/>
              </w:rPr>
            </w:pPr>
            <w:r w:rsidRPr="003E5B2D">
              <w:rPr>
                <w:rFonts w:cs="Times New Roman"/>
                <w:sz w:val="20"/>
                <w:szCs w:val="20"/>
              </w:rPr>
              <w:t>PINEMAP sponsored webinar aimed at professional foresters &amp; resource managers</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9BDD7CB" w14:textId="1E2CD07A" w:rsidR="00072BC8" w:rsidRPr="003E5B2D" w:rsidRDefault="00072BC8" w:rsidP="00D36237">
            <w:pPr>
              <w:spacing w:line="0" w:lineRule="atLeast"/>
              <w:jc w:val="right"/>
              <w:rPr>
                <w:rFonts w:cs="Times New Roman"/>
                <w:sz w:val="20"/>
                <w:szCs w:val="20"/>
              </w:rPr>
            </w:pPr>
            <w:r w:rsidRPr="003E5B2D">
              <w:rPr>
                <w:rFonts w:cs="Times New Roman"/>
                <w:sz w:val="20"/>
                <w:szCs w:val="20"/>
              </w:rPr>
              <w:t>135</w:t>
            </w:r>
          </w:p>
        </w:tc>
      </w:tr>
      <w:tr w:rsidR="00072BC8" w:rsidRPr="00C63923" w14:paraId="16A9E1E4"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07CD066" w14:textId="77C16330" w:rsidR="00072BC8" w:rsidRPr="003E5B2D" w:rsidRDefault="00072BC8" w:rsidP="00D36237">
            <w:pPr>
              <w:spacing w:line="0" w:lineRule="atLeast"/>
              <w:rPr>
                <w:rFonts w:cs="Times New Roman"/>
                <w:sz w:val="20"/>
                <w:szCs w:val="20"/>
              </w:rPr>
            </w:pPr>
            <w:r>
              <w:rPr>
                <w:rFonts w:cs="Times New Roman"/>
                <w:sz w:val="20"/>
                <w:szCs w:val="20"/>
              </w:rPr>
              <w:t>Taylor, E.L</w:t>
            </w:r>
            <w:r w:rsidRPr="003E5B2D">
              <w:rPr>
                <w:rFonts w:cs="Times New Roman"/>
                <w:sz w:val="20"/>
                <w:szCs w:val="20"/>
              </w:rPr>
              <w:t>., Burns, S., Boby</w:t>
            </w:r>
            <w:r>
              <w:rPr>
                <w:rFonts w:cs="Times New Roman"/>
                <w:sz w:val="20"/>
                <w:szCs w:val="20"/>
              </w:rPr>
              <w:t>,</w:t>
            </w:r>
            <w:r w:rsidRPr="003E5B2D">
              <w:rPr>
                <w:rFonts w:cs="Times New Roman"/>
                <w:sz w:val="20"/>
                <w:szCs w:val="20"/>
              </w:rPr>
              <w:t xml:space="preserve"> L.A.</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F53B3CB" w14:textId="0A19ACFC" w:rsidR="00072BC8" w:rsidRPr="003E5B2D" w:rsidRDefault="00072BC8" w:rsidP="00D36237">
            <w:pPr>
              <w:spacing w:line="0" w:lineRule="atLeast"/>
              <w:rPr>
                <w:rFonts w:cs="Times New Roman"/>
                <w:sz w:val="20"/>
                <w:szCs w:val="20"/>
              </w:rPr>
            </w:pPr>
            <w:r w:rsidRPr="003E5B2D">
              <w:rPr>
                <w:rFonts w:cs="Times New Roman"/>
                <w:sz w:val="20"/>
                <w:szCs w:val="20"/>
              </w:rPr>
              <w:t>PINEMAP Professional Development Series: Soil Mapping – An Overview</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09254B51" w14:textId="160DFE91" w:rsidR="00072BC8" w:rsidRPr="003E5B2D" w:rsidRDefault="00072BC8" w:rsidP="00D36237">
            <w:pPr>
              <w:spacing w:line="0" w:lineRule="atLeast"/>
              <w:rPr>
                <w:rFonts w:cs="Times New Roman"/>
                <w:sz w:val="20"/>
                <w:szCs w:val="20"/>
              </w:rPr>
            </w:pPr>
            <w:r w:rsidRPr="003E5B2D">
              <w:rPr>
                <w:rFonts w:cs="Times New Roman"/>
                <w:sz w:val="20"/>
                <w:szCs w:val="20"/>
              </w:rPr>
              <w:t>Webinar</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6C70A5C" w14:textId="31EBAAF0" w:rsidR="00072BC8" w:rsidRPr="003E5B2D" w:rsidRDefault="00072BC8" w:rsidP="00D36237">
            <w:pPr>
              <w:spacing w:line="0" w:lineRule="atLeast"/>
              <w:rPr>
                <w:rFonts w:cs="Times New Roman"/>
                <w:sz w:val="20"/>
                <w:szCs w:val="20"/>
              </w:rPr>
            </w:pPr>
            <w:r w:rsidRPr="003E5B2D">
              <w:rPr>
                <w:rFonts w:cs="Times New Roman"/>
                <w:sz w:val="20"/>
                <w:szCs w:val="20"/>
              </w:rPr>
              <w:t>October 17, 2013</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CE56481" w14:textId="39097DBF" w:rsidR="00072BC8" w:rsidRPr="003E5B2D" w:rsidRDefault="00072BC8" w:rsidP="00D36237">
            <w:pPr>
              <w:rPr>
                <w:rFonts w:cs="Times New Roman"/>
                <w:sz w:val="20"/>
                <w:szCs w:val="20"/>
              </w:rPr>
            </w:pPr>
            <w:r w:rsidRPr="003E5B2D">
              <w:rPr>
                <w:rFonts w:cs="Times New Roman"/>
                <w:sz w:val="20"/>
                <w:szCs w:val="20"/>
              </w:rPr>
              <w:t>PINEMAP sponsored webinar aimed at professional foresters &amp; resource managers</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74D9716" w14:textId="3C29E9F2" w:rsidR="00072BC8" w:rsidRPr="003E5B2D" w:rsidRDefault="00072BC8" w:rsidP="00D36237">
            <w:pPr>
              <w:spacing w:line="0" w:lineRule="atLeast"/>
              <w:jc w:val="right"/>
              <w:rPr>
                <w:rFonts w:cs="Times New Roman"/>
                <w:sz w:val="20"/>
                <w:szCs w:val="20"/>
              </w:rPr>
            </w:pPr>
            <w:r w:rsidRPr="003E5B2D">
              <w:rPr>
                <w:rFonts w:cs="Times New Roman"/>
                <w:sz w:val="20"/>
                <w:szCs w:val="20"/>
              </w:rPr>
              <w:t>93</w:t>
            </w:r>
          </w:p>
        </w:tc>
      </w:tr>
      <w:tr w:rsidR="00072BC8" w:rsidRPr="00C63923" w14:paraId="7FF478FA"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DB9D701" w14:textId="51072C16" w:rsidR="00072BC8" w:rsidRPr="003E5B2D" w:rsidRDefault="00072BC8" w:rsidP="00D36237">
            <w:pPr>
              <w:spacing w:line="0" w:lineRule="atLeast"/>
              <w:rPr>
                <w:rFonts w:cs="Times New Roman"/>
                <w:sz w:val="20"/>
                <w:szCs w:val="20"/>
              </w:rPr>
            </w:pPr>
            <w:r>
              <w:rPr>
                <w:rFonts w:cs="Times New Roman"/>
                <w:sz w:val="20"/>
                <w:szCs w:val="20"/>
              </w:rPr>
              <w:t>Taylor, E.L</w:t>
            </w:r>
            <w:r w:rsidRPr="003E5B2D">
              <w:rPr>
                <w:rFonts w:cs="Times New Roman"/>
                <w:sz w:val="20"/>
                <w:szCs w:val="20"/>
              </w:rPr>
              <w:t>., Burns, S., Boby</w:t>
            </w:r>
            <w:r>
              <w:rPr>
                <w:rFonts w:cs="Times New Roman"/>
                <w:sz w:val="20"/>
                <w:szCs w:val="20"/>
              </w:rPr>
              <w:t>,</w:t>
            </w:r>
            <w:r w:rsidRPr="003E5B2D">
              <w:rPr>
                <w:rFonts w:cs="Times New Roman"/>
                <w:sz w:val="20"/>
                <w:szCs w:val="20"/>
              </w:rPr>
              <w:t xml:space="preserve"> L.A., Jokela, E.</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D7A05A0" w14:textId="48569927" w:rsidR="00072BC8" w:rsidRPr="003E5B2D" w:rsidRDefault="00072BC8" w:rsidP="00D36237">
            <w:pPr>
              <w:spacing w:line="0" w:lineRule="atLeast"/>
              <w:rPr>
                <w:rFonts w:cs="Times New Roman"/>
                <w:sz w:val="20"/>
                <w:szCs w:val="20"/>
              </w:rPr>
            </w:pPr>
            <w:r w:rsidRPr="003E5B2D">
              <w:rPr>
                <w:rFonts w:cs="Times New Roman"/>
                <w:sz w:val="20"/>
                <w:szCs w:val="20"/>
              </w:rPr>
              <w:t>PINEMAP Professional Development Series: Expected Responses – Management Implications</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D3690CE" w14:textId="3D3E3B9E" w:rsidR="00072BC8" w:rsidRPr="003E5B2D" w:rsidRDefault="00072BC8" w:rsidP="00D36237">
            <w:pPr>
              <w:spacing w:line="0" w:lineRule="atLeast"/>
              <w:rPr>
                <w:rFonts w:cs="Times New Roman"/>
                <w:sz w:val="20"/>
                <w:szCs w:val="20"/>
              </w:rPr>
            </w:pPr>
            <w:r w:rsidRPr="003E5B2D">
              <w:rPr>
                <w:rFonts w:cs="Times New Roman"/>
                <w:sz w:val="20"/>
                <w:szCs w:val="20"/>
              </w:rPr>
              <w:t>Webinar</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15E2C30" w14:textId="1781FD0F" w:rsidR="00072BC8" w:rsidRPr="003E5B2D" w:rsidRDefault="00072BC8" w:rsidP="00D36237">
            <w:pPr>
              <w:spacing w:line="0" w:lineRule="atLeast"/>
              <w:rPr>
                <w:rFonts w:cs="Times New Roman"/>
                <w:sz w:val="20"/>
                <w:szCs w:val="20"/>
              </w:rPr>
            </w:pPr>
            <w:r w:rsidRPr="003E5B2D">
              <w:rPr>
                <w:rFonts w:cs="Times New Roman"/>
                <w:sz w:val="20"/>
                <w:szCs w:val="20"/>
              </w:rPr>
              <w:t>October 18, 2013</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4D2294B" w14:textId="70D5E810" w:rsidR="00072BC8" w:rsidRPr="003E5B2D" w:rsidRDefault="00072BC8" w:rsidP="00D36237">
            <w:pPr>
              <w:rPr>
                <w:rFonts w:cs="Times New Roman"/>
                <w:sz w:val="20"/>
                <w:szCs w:val="20"/>
              </w:rPr>
            </w:pPr>
            <w:r w:rsidRPr="003E5B2D">
              <w:rPr>
                <w:rFonts w:cs="Times New Roman"/>
                <w:sz w:val="20"/>
                <w:szCs w:val="20"/>
              </w:rPr>
              <w:t>PINEMAP sponsored webinar aimed at professional foresters &amp; resource managers</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D8705C0" w14:textId="59348FD1" w:rsidR="00072BC8" w:rsidRPr="003E5B2D" w:rsidRDefault="00072BC8" w:rsidP="00D36237">
            <w:pPr>
              <w:spacing w:line="0" w:lineRule="atLeast"/>
              <w:jc w:val="right"/>
              <w:rPr>
                <w:rFonts w:cs="Times New Roman"/>
                <w:sz w:val="20"/>
                <w:szCs w:val="20"/>
              </w:rPr>
            </w:pPr>
            <w:r w:rsidRPr="003E5B2D">
              <w:rPr>
                <w:rFonts w:cs="Times New Roman"/>
                <w:sz w:val="20"/>
                <w:szCs w:val="20"/>
              </w:rPr>
              <w:t>60</w:t>
            </w:r>
          </w:p>
        </w:tc>
      </w:tr>
      <w:tr w:rsidR="00072BC8" w:rsidRPr="00C63923" w14:paraId="3DF15CFF"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9F55665" w14:textId="5BE8E165" w:rsidR="00072BC8" w:rsidRPr="003E5B2D" w:rsidRDefault="00072BC8" w:rsidP="00D36237">
            <w:pPr>
              <w:spacing w:line="0" w:lineRule="atLeast"/>
              <w:rPr>
                <w:rFonts w:cs="Times New Roman"/>
                <w:sz w:val="20"/>
                <w:szCs w:val="20"/>
              </w:rPr>
            </w:pPr>
            <w:r>
              <w:rPr>
                <w:rFonts w:cs="Times New Roman"/>
                <w:sz w:val="20"/>
                <w:szCs w:val="20"/>
              </w:rPr>
              <w:t>Dinon Aldridge, H., Taylor, E.L</w:t>
            </w:r>
            <w:r w:rsidRPr="003E5B2D">
              <w:rPr>
                <w:rFonts w:cs="Times New Roman"/>
                <w:sz w:val="20"/>
                <w:szCs w:val="20"/>
              </w:rPr>
              <w:t>., Burns, S., Boby, L.A</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40025B4" w14:textId="6FCC5541" w:rsidR="00072BC8" w:rsidRPr="003E5B2D" w:rsidRDefault="00072BC8" w:rsidP="00D36237">
            <w:pPr>
              <w:spacing w:line="0" w:lineRule="atLeast"/>
              <w:rPr>
                <w:rFonts w:cs="Times New Roman"/>
                <w:sz w:val="20"/>
                <w:szCs w:val="20"/>
              </w:rPr>
            </w:pPr>
            <w:r w:rsidRPr="003E5B2D">
              <w:rPr>
                <w:rFonts w:cs="Times New Roman"/>
                <w:sz w:val="20"/>
                <w:szCs w:val="20"/>
              </w:rPr>
              <w:t>PINEMAP Professional Development Series: Climate Science and the South – An Overview</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4B32907" w14:textId="0CEF82DF" w:rsidR="00072BC8" w:rsidRPr="003E5B2D" w:rsidRDefault="00072BC8" w:rsidP="00D36237">
            <w:pPr>
              <w:spacing w:line="0" w:lineRule="atLeast"/>
              <w:rPr>
                <w:rFonts w:cs="Times New Roman"/>
                <w:sz w:val="20"/>
                <w:szCs w:val="20"/>
              </w:rPr>
            </w:pPr>
            <w:r w:rsidRPr="003E5B2D">
              <w:rPr>
                <w:rFonts w:cs="Times New Roman"/>
                <w:sz w:val="20"/>
                <w:szCs w:val="20"/>
              </w:rPr>
              <w:t>Webinar</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839EC0D" w14:textId="5B7C59FC" w:rsidR="00072BC8" w:rsidRPr="003E5B2D" w:rsidRDefault="00072BC8" w:rsidP="00D36237">
            <w:pPr>
              <w:spacing w:line="0" w:lineRule="atLeast"/>
              <w:rPr>
                <w:rFonts w:cs="Times New Roman"/>
                <w:sz w:val="20"/>
                <w:szCs w:val="20"/>
              </w:rPr>
            </w:pPr>
            <w:r w:rsidRPr="003E5B2D">
              <w:rPr>
                <w:rFonts w:cs="Times New Roman"/>
                <w:sz w:val="20"/>
                <w:szCs w:val="20"/>
              </w:rPr>
              <w:t>November 21, 2013</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12187E2" w14:textId="4C95027F" w:rsidR="00072BC8" w:rsidRPr="003E5B2D" w:rsidRDefault="00072BC8" w:rsidP="00D36237">
            <w:pPr>
              <w:rPr>
                <w:rFonts w:cs="Times New Roman"/>
                <w:sz w:val="20"/>
                <w:szCs w:val="20"/>
              </w:rPr>
            </w:pPr>
            <w:r w:rsidRPr="003E5B2D">
              <w:rPr>
                <w:rFonts w:cs="Times New Roman"/>
                <w:sz w:val="20"/>
                <w:szCs w:val="20"/>
              </w:rPr>
              <w:t>PINEMAP sponsored webinar aimed at professional foresters &amp; resource managers</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E66EF26" w14:textId="0B8D95D6" w:rsidR="00072BC8" w:rsidRPr="003E5B2D" w:rsidRDefault="00072BC8" w:rsidP="00D36237">
            <w:pPr>
              <w:spacing w:line="0" w:lineRule="atLeast"/>
              <w:jc w:val="right"/>
              <w:rPr>
                <w:rFonts w:cs="Times New Roman"/>
                <w:sz w:val="20"/>
                <w:szCs w:val="20"/>
              </w:rPr>
            </w:pPr>
            <w:r w:rsidRPr="003E5B2D">
              <w:rPr>
                <w:rFonts w:cs="Times New Roman"/>
                <w:sz w:val="20"/>
                <w:szCs w:val="20"/>
              </w:rPr>
              <w:t>36</w:t>
            </w:r>
          </w:p>
        </w:tc>
      </w:tr>
      <w:tr w:rsidR="00072BC8" w:rsidRPr="00C63923" w14:paraId="73E15336"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53B005A" w14:textId="147A707C" w:rsidR="00072BC8" w:rsidRPr="003E5B2D" w:rsidRDefault="00072BC8" w:rsidP="00D36237">
            <w:pPr>
              <w:spacing w:line="0" w:lineRule="atLeast"/>
              <w:rPr>
                <w:rFonts w:cs="Times New Roman"/>
                <w:sz w:val="20"/>
                <w:szCs w:val="20"/>
              </w:rPr>
            </w:pPr>
            <w:r>
              <w:rPr>
                <w:rFonts w:cs="Times New Roman"/>
                <w:sz w:val="20"/>
                <w:szCs w:val="20"/>
              </w:rPr>
              <w:t>Taylor, E.L., Burns, S., Boby, L.A.</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389630D" w14:textId="6323AB20" w:rsidR="00072BC8" w:rsidRPr="003E5B2D" w:rsidRDefault="00072BC8" w:rsidP="00D36237">
            <w:pPr>
              <w:spacing w:line="0" w:lineRule="atLeast"/>
              <w:rPr>
                <w:rFonts w:cs="Times New Roman"/>
                <w:sz w:val="20"/>
                <w:szCs w:val="20"/>
              </w:rPr>
            </w:pPr>
            <w:r w:rsidRPr="003E5B2D">
              <w:rPr>
                <w:rFonts w:cs="Times New Roman"/>
                <w:sz w:val="20"/>
                <w:szCs w:val="20"/>
              </w:rPr>
              <w:t>PINEMAP Professional Development Series: The Connection Between Water Stress and Plant Productivity</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8A9A1D7" w14:textId="6A68E6DB" w:rsidR="00072BC8" w:rsidRPr="003E5B2D" w:rsidRDefault="00072BC8" w:rsidP="00D36237">
            <w:pPr>
              <w:spacing w:line="0" w:lineRule="atLeast"/>
              <w:rPr>
                <w:rFonts w:cs="Times New Roman"/>
                <w:sz w:val="20"/>
                <w:szCs w:val="20"/>
              </w:rPr>
            </w:pPr>
            <w:r w:rsidRPr="003E5B2D">
              <w:rPr>
                <w:rFonts w:cs="Times New Roman"/>
                <w:sz w:val="20"/>
                <w:szCs w:val="20"/>
              </w:rPr>
              <w:t>Webinar</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EB2B72E" w14:textId="556D3F8A" w:rsidR="00072BC8" w:rsidRPr="003E5B2D" w:rsidRDefault="00072BC8" w:rsidP="00D36237">
            <w:pPr>
              <w:spacing w:line="0" w:lineRule="atLeast"/>
              <w:rPr>
                <w:rFonts w:cs="Times New Roman"/>
                <w:sz w:val="20"/>
                <w:szCs w:val="20"/>
              </w:rPr>
            </w:pPr>
            <w:r w:rsidRPr="003E5B2D">
              <w:rPr>
                <w:rFonts w:cs="Times New Roman"/>
                <w:sz w:val="20"/>
                <w:szCs w:val="20"/>
              </w:rPr>
              <w:t>February 19,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92A4623" w14:textId="5B2B851F" w:rsidR="00072BC8" w:rsidRPr="003E5B2D" w:rsidRDefault="00072BC8" w:rsidP="00D36237">
            <w:pPr>
              <w:rPr>
                <w:rFonts w:cs="Times New Roman"/>
                <w:sz w:val="20"/>
                <w:szCs w:val="20"/>
              </w:rPr>
            </w:pPr>
            <w:r w:rsidRPr="003E5B2D">
              <w:rPr>
                <w:rFonts w:cs="Times New Roman"/>
                <w:sz w:val="20"/>
                <w:szCs w:val="20"/>
              </w:rPr>
              <w:t>PINEMAP sponsored webinar aimed at professional foresters &amp; resource managers</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5D1922B" w14:textId="2F9ED6FF" w:rsidR="00072BC8" w:rsidRPr="003E5B2D" w:rsidRDefault="00072BC8" w:rsidP="00D36237">
            <w:pPr>
              <w:spacing w:line="0" w:lineRule="atLeast"/>
              <w:jc w:val="right"/>
              <w:rPr>
                <w:rFonts w:cs="Times New Roman"/>
                <w:sz w:val="20"/>
                <w:szCs w:val="20"/>
              </w:rPr>
            </w:pPr>
            <w:r w:rsidRPr="003E5B2D">
              <w:rPr>
                <w:rFonts w:cs="Times New Roman"/>
                <w:sz w:val="20"/>
                <w:szCs w:val="20"/>
              </w:rPr>
              <w:t>93</w:t>
            </w:r>
          </w:p>
        </w:tc>
      </w:tr>
      <w:tr w:rsidR="00072BC8" w:rsidRPr="00C63923" w14:paraId="7AABCC57"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808DDC4" w14:textId="277B6061" w:rsidR="00072BC8" w:rsidRPr="003E5B2D" w:rsidRDefault="00072BC8" w:rsidP="00D36237">
            <w:pPr>
              <w:spacing w:line="0" w:lineRule="atLeast"/>
              <w:rPr>
                <w:rFonts w:cs="Times New Roman"/>
                <w:sz w:val="20"/>
                <w:szCs w:val="20"/>
              </w:rPr>
            </w:pPr>
            <w:r>
              <w:rPr>
                <w:rFonts w:cs="Times New Roman"/>
                <w:sz w:val="20"/>
                <w:szCs w:val="20"/>
              </w:rPr>
              <w:t>Taylor, E.L</w:t>
            </w:r>
            <w:r w:rsidRPr="003E5B2D">
              <w:rPr>
                <w:rFonts w:cs="Times New Roman"/>
                <w:sz w:val="20"/>
                <w:szCs w:val="20"/>
              </w:rPr>
              <w:t>., Burns, S., Boby, L.A., Martin, T.</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73099F2" w14:textId="5FDD313A" w:rsidR="00072BC8" w:rsidRPr="003E5B2D" w:rsidRDefault="00072BC8" w:rsidP="00D36237">
            <w:pPr>
              <w:spacing w:line="0" w:lineRule="atLeast"/>
              <w:rPr>
                <w:rFonts w:cs="Times New Roman"/>
                <w:sz w:val="20"/>
                <w:szCs w:val="20"/>
              </w:rPr>
            </w:pPr>
            <w:r w:rsidRPr="003E5B2D">
              <w:rPr>
                <w:rFonts w:cs="Times New Roman"/>
                <w:sz w:val="20"/>
                <w:szCs w:val="20"/>
              </w:rPr>
              <w:t>PINEMAP Professional Development Series: Biology and Ecology of Temperature – Managing for Temperature and Water</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5E8EA869" w14:textId="43B66ED6" w:rsidR="00072BC8" w:rsidRPr="003E5B2D" w:rsidRDefault="00072BC8" w:rsidP="00D36237">
            <w:pPr>
              <w:spacing w:line="0" w:lineRule="atLeast"/>
              <w:rPr>
                <w:rFonts w:cs="Times New Roman"/>
                <w:sz w:val="20"/>
                <w:szCs w:val="20"/>
              </w:rPr>
            </w:pPr>
            <w:r w:rsidRPr="003E5B2D">
              <w:rPr>
                <w:rFonts w:cs="Times New Roman"/>
                <w:sz w:val="20"/>
                <w:szCs w:val="20"/>
              </w:rPr>
              <w:t>Webinar</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1DFB9A2" w14:textId="48C6EFBE" w:rsidR="00072BC8" w:rsidRPr="003E5B2D" w:rsidRDefault="00072BC8" w:rsidP="00D36237">
            <w:pPr>
              <w:spacing w:line="0" w:lineRule="atLeast"/>
              <w:rPr>
                <w:rFonts w:cs="Times New Roman"/>
                <w:sz w:val="20"/>
                <w:szCs w:val="20"/>
              </w:rPr>
            </w:pPr>
            <w:r w:rsidRPr="003E5B2D">
              <w:rPr>
                <w:rFonts w:cs="Times New Roman"/>
                <w:sz w:val="20"/>
                <w:szCs w:val="20"/>
              </w:rPr>
              <w:t>February 20,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EE14E80" w14:textId="12E82A5C" w:rsidR="00072BC8" w:rsidRPr="003E5B2D" w:rsidRDefault="00072BC8" w:rsidP="00D36237">
            <w:pPr>
              <w:rPr>
                <w:rFonts w:cs="Times New Roman"/>
                <w:sz w:val="20"/>
                <w:szCs w:val="20"/>
              </w:rPr>
            </w:pPr>
            <w:r w:rsidRPr="003E5B2D">
              <w:rPr>
                <w:rFonts w:cs="Times New Roman"/>
                <w:sz w:val="20"/>
                <w:szCs w:val="20"/>
              </w:rPr>
              <w:t>PINEMAP sponsored webinar aimed at professional foresters &amp; resource managers</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48D4563" w14:textId="6FADD932" w:rsidR="00072BC8" w:rsidRPr="003E5B2D" w:rsidRDefault="00072BC8" w:rsidP="00D36237">
            <w:pPr>
              <w:spacing w:line="0" w:lineRule="atLeast"/>
              <w:jc w:val="right"/>
              <w:rPr>
                <w:rFonts w:cs="Times New Roman"/>
                <w:sz w:val="20"/>
                <w:szCs w:val="20"/>
              </w:rPr>
            </w:pPr>
            <w:r w:rsidRPr="003E5B2D">
              <w:rPr>
                <w:rFonts w:cs="Times New Roman"/>
                <w:sz w:val="20"/>
                <w:szCs w:val="20"/>
              </w:rPr>
              <w:t>68</w:t>
            </w:r>
          </w:p>
        </w:tc>
      </w:tr>
      <w:tr w:rsidR="00072BC8" w:rsidRPr="00C63923" w14:paraId="24E620B5"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285630D" w14:textId="2711EDA3" w:rsidR="00072BC8" w:rsidRPr="003E5B2D" w:rsidRDefault="00072BC8" w:rsidP="00D36237">
            <w:pPr>
              <w:spacing w:line="0" w:lineRule="atLeast"/>
              <w:rPr>
                <w:rFonts w:cs="Times New Roman"/>
                <w:sz w:val="20"/>
                <w:szCs w:val="20"/>
              </w:rPr>
            </w:pPr>
            <w:r>
              <w:rPr>
                <w:rFonts w:cs="Times New Roman"/>
                <w:sz w:val="20"/>
                <w:szCs w:val="20"/>
              </w:rPr>
              <w:t>Taylor, E.L.</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235D4DF" w14:textId="69546D28" w:rsidR="00072BC8" w:rsidRPr="003E5B2D" w:rsidRDefault="00072BC8" w:rsidP="00D36237">
            <w:pPr>
              <w:spacing w:line="0" w:lineRule="atLeast"/>
              <w:rPr>
                <w:rFonts w:cs="Times New Roman"/>
                <w:sz w:val="20"/>
                <w:szCs w:val="20"/>
              </w:rPr>
            </w:pPr>
            <w:r w:rsidRPr="003E5B2D">
              <w:rPr>
                <w:rFonts w:cs="Times New Roman"/>
                <w:sz w:val="20"/>
                <w:szCs w:val="20"/>
              </w:rPr>
              <w:t>Climate Change Made Difficult</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56343F1C" w14:textId="66EC7D35" w:rsidR="00072BC8" w:rsidRPr="003E5B2D" w:rsidRDefault="00072BC8" w:rsidP="00D36237">
            <w:pPr>
              <w:spacing w:line="0" w:lineRule="atLeast"/>
              <w:rPr>
                <w:rFonts w:cs="Times New Roman"/>
                <w:sz w:val="20"/>
                <w:szCs w:val="20"/>
              </w:rPr>
            </w:pPr>
            <w:r w:rsidRPr="003E5B2D">
              <w:rPr>
                <w:rFonts w:cs="Times New Roman"/>
                <w:sz w:val="20"/>
                <w:szCs w:val="20"/>
              </w:rPr>
              <w:t>Prerecorded lecture</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D65F5AE" w14:textId="198C46C1" w:rsidR="00072BC8" w:rsidRPr="003E5B2D" w:rsidRDefault="00072BC8" w:rsidP="00D36237">
            <w:pPr>
              <w:spacing w:line="0" w:lineRule="atLeast"/>
              <w:rPr>
                <w:rFonts w:cs="Times New Roman"/>
                <w:sz w:val="20"/>
                <w:szCs w:val="20"/>
              </w:rPr>
            </w:pPr>
            <w:r w:rsidRPr="003E5B2D">
              <w:rPr>
                <w:rFonts w:cs="Times New Roman"/>
                <w:sz w:val="20"/>
                <w:szCs w:val="20"/>
              </w:rPr>
              <w:t>March 31,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B8EEC41" w14:textId="35830E30" w:rsidR="00072BC8" w:rsidRPr="003E5B2D" w:rsidRDefault="00072BC8" w:rsidP="00D36237">
            <w:pPr>
              <w:rPr>
                <w:rFonts w:cs="Times New Roman"/>
                <w:sz w:val="20"/>
                <w:szCs w:val="20"/>
              </w:rPr>
            </w:pPr>
            <w:r w:rsidRPr="003E5B2D">
              <w:rPr>
                <w:rFonts w:cs="Times New Roman"/>
                <w:sz w:val="20"/>
                <w:szCs w:val="20"/>
              </w:rPr>
              <w:t>Recorded at Western Gulf Silvcultural Technology Exchange and hosted at forestrywebinars/.net</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50A3D7F" w14:textId="7FC42A7D" w:rsidR="00072BC8" w:rsidRPr="003E5B2D" w:rsidRDefault="00072BC8" w:rsidP="00D36237">
            <w:pPr>
              <w:spacing w:line="0" w:lineRule="atLeast"/>
              <w:jc w:val="right"/>
              <w:rPr>
                <w:rFonts w:cs="Times New Roman"/>
                <w:sz w:val="20"/>
                <w:szCs w:val="20"/>
              </w:rPr>
            </w:pPr>
            <w:r w:rsidRPr="003E5B2D">
              <w:rPr>
                <w:rFonts w:cs="Times New Roman"/>
                <w:sz w:val="20"/>
                <w:szCs w:val="20"/>
              </w:rPr>
              <w:t>72</w:t>
            </w:r>
          </w:p>
        </w:tc>
      </w:tr>
      <w:tr w:rsidR="00072BC8" w:rsidRPr="00C63923" w14:paraId="23E33BB0"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B95F452" w14:textId="2C4C803B" w:rsidR="00072BC8" w:rsidRPr="003E5B2D" w:rsidRDefault="00072BC8" w:rsidP="00D36237">
            <w:pPr>
              <w:spacing w:line="0" w:lineRule="atLeast"/>
              <w:rPr>
                <w:rFonts w:cs="Times New Roman"/>
                <w:sz w:val="20"/>
                <w:szCs w:val="20"/>
              </w:rPr>
            </w:pPr>
            <w:r>
              <w:rPr>
                <w:rFonts w:cs="Times New Roman"/>
                <w:sz w:val="20"/>
                <w:szCs w:val="20"/>
              </w:rPr>
              <w:t>Taylor, E.L.</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2CAB3B3" w14:textId="5E485967" w:rsidR="00072BC8" w:rsidRPr="003E5B2D" w:rsidRDefault="00072BC8" w:rsidP="00D36237">
            <w:pPr>
              <w:spacing w:line="0" w:lineRule="atLeast"/>
              <w:rPr>
                <w:rFonts w:cs="Times New Roman"/>
                <w:sz w:val="20"/>
                <w:szCs w:val="20"/>
              </w:rPr>
            </w:pPr>
            <w:r w:rsidRPr="003E5B2D">
              <w:rPr>
                <w:rFonts w:cs="Times New Roman"/>
                <w:sz w:val="20"/>
                <w:szCs w:val="20"/>
              </w:rPr>
              <w:t>Hurricanes in a Changing Climate</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55C9F90" w14:textId="189AB32A" w:rsidR="00072BC8" w:rsidRPr="003E5B2D" w:rsidRDefault="00072BC8" w:rsidP="00D36237">
            <w:pPr>
              <w:spacing w:line="0" w:lineRule="atLeast"/>
              <w:rPr>
                <w:rFonts w:cs="Times New Roman"/>
                <w:sz w:val="20"/>
                <w:szCs w:val="20"/>
              </w:rPr>
            </w:pPr>
            <w:r w:rsidRPr="003E5B2D">
              <w:rPr>
                <w:rFonts w:cs="Times New Roman"/>
                <w:sz w:val="20"/>
                <w:szCs w:val="20"/>
              </w:rPr>
              <w:t>Prerecorded lecture</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D62205D" w14:textId="01D81792" w:rsidR="00072BC8" w:rsidRPr="003E5B2D" w:rsidRDefault="00072BC8" w:rsidP="00D36237">
            <w:pPr>
              <w:spacing w:line="0" w:lineRule="atLeast"/>
              <w:rPr>
                <w:rFonts w:cs="Times New Roman"/>
                <w:sz w:val="20"/>
                <w:szCs w:val="20"/>
              </w:rPr>
            </w:pPr>
            <w:r w:rsidRPr="003E5B2D">
              <w:rPr>
                <w:rFonts w:cs="Times New Roman"/>
                <w:sz w:val="20"/>
                <w:szCs w:val="20"/>
              </w:rPr>
              <w:t>March 31,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88093CF" w14:textId="5A0CF030" w:rsidR="00072BC8" w:rsidRPr="003E5B2D" w:rsidRDefault="00072BC8" w:rsidP="00D36237">
            <w:pPr>
              <w:rPr>
                <w:rFonts w:cs="Times New Roman"/>
                <w:sz w:val="20"/>
                <w:szCs w:val="20"/>
              </w:rPr>
            </w:pPr>
            <w:r w:rsidRPr="003E5B2D">
              <w:rPr>
                <w:rFonts w:cs="Times New Roman"/>
                <w:sz w:val="20"/>
                <w:szCs w:val="20"/>
              </w:rPr>
              <w:t>Recorded at Western Gulf Silvcultural Technology Exchange and hosted at forestrywebinars/.net</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7B34823" w14:textId="3D674B77" w:rsidR="00072BC8" w:rsidRPr="003E5B2D" w:rsidRDefault="00072BC8" w:rsidP="00D36237">
            <w:pPr>
              <w:spacing w:line="0" w:lineRule="atLeast"/>
              <w:jc w:val="right"/>
              <w:rPr>
                <w:rFonts w:cs="Times New Roman"/>
                <w:sz w:val="20"/>
                <w:szCs w:val="20"/>
              </w:rPr>
            </w:pPr>
            <w:r w:rsidRPr="003E5B2D">
              <w:rPr>
                <w:rFonts w:cs="Times New Roman"/>
                <w:sz w:val="20"/>
                <w:szCs w:val="20"/>
              </w:rPr>
              <w:t>72</w:t>
            </w:r>
          </w:p>
        </w:tc>
      </w:tr>
      <w:tr w:rsidR="00072BC8" w:rsidRPr="00C63923" w14:paraId="69AC4AFE"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5169817D" w14:textId="443AE303" w:rsidR="00072BC8" w:rsidRPr="003E5B2D" w:rsidRDefault="00072BC8" w:rsidP="00D36237">
            <w:pPr>
              <w:spacing w:line="0" w:lineRule="atLeast"/>
              <w:rPr>
                <w:rFonts w:cs="Times New Roman"/>
                <w:sz w:val="20"/>
                <w:szCs w:val="20"/>
              </w:rPr>
            </w:pPr>
            <w:r>
              <w:rPr>
                <w:rFonts w:cs="Times New Roman"/>
                <w:sz w:val="20"/>
                <w:szCs w:val="20"/>
              </w:rPr>
              <w:t>Taylor, E.L</w:t>
            </w:r>
            <w:r w:rsidRPr="003E5B2D">
              <w:rPr>
                <w:rFonts w:cs="Times New Roman"/>
                <w:sz w:val="20"/>
                <w:szCs w:val="20"/>
              </w:rPr>
              <w:t>.</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5799867B" w14:textId="6E7A534C" w:rsidR="00072BC8" w:rsidRPr="003E5B2D" w:rsidRDefault="00072BC8" w:rsidP="00D36237">
            <w:pPr>
              <w:spacing w:line="0" w:lineRule="atLeast"/>
              <w:rPr>
                <w:rFonts w:cs="Times New Roman"/>
                <w:sz w:val="20"/>
                <w:szCs w:val="20"/>
              </w:rPr>
            </w:pPr>
            <w:r w:rsidRPr="003E5B2D">
              <w:rPr>
                <w:rFonts w:cs="Times New Roman"/>
                <w:sz w:val="20"/>
                <w:szCs w:val="20"/>
              </w:rPr>
              <w:t>Climate Resources</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7C8F001" w14:textId="65DA8437" w:rsidR="00072BC8" w:rsidRPr="003E5B2D" w:rsidRDefault="00072BC8" w:rsidP="00D36237">
            <w:pPr>
              <w:spacing w:line="0" w:lineRule="atLeast"/>
              <w:rPr>
                <w:rFonts w:cs="Times New Roman"/>
                <w:sz w:val="20"/>
                <w:szCs w:val="20"/>
              </w:rPr>
            </w:pPr>
            <w:r w:rsidRPr="003E5B2D">
              <w:rPr>
                <w:rFonts w:cs="Times New Roman"/>
                <w:sz w:val="20"/>
                <w:szCs w:val="20"/>
              </w:rPr>
              <w:t>Prerecorded lecture</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32AC2F9B" w14:textId="0B0F2AB2" w:rsidR="00072BC8" w:rsidRPr="003E5B2D" w:rsidRDefault="00072BC8" w:rsidP="00D36237">
            <w:pPr>
              <w:spacing w:line="0" w:lineRule="atLeast"/>
              <w:rPr>
                <w:rFonts w:cs="Times New Roman"/>
                <w:sz w:val="20"/>
                <w:szCs w:val="20"/>
              </w:rPr>
            </w:pPr>
            <w:r w:rsidRPr="003E5B2D">
              <w:rPr>
                <w:rFonts w:cs="Times New Roman"/>
                <w:sz w:val="20"/>
                <w:szCs w:val="20"/>
              </w:rPr>
              <w:t>March 31,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2AB0D9A" w14:textId="5FE593AD" w:rsidR="00072BC8" w:rsidRPr="003E5B2D" w:rsidRDefault="00072BC8" w:rsidP="00D36237">
            <w:pPr>
              <w:rPr>
                <w:rFonts w:cs="Times New Roman"/>
                <w:sz w:val="20"/>
                <w:szCs w:val="20"/>
              </w:rPr>
            </w:pPr>
            <w:r w:rsidRPr="003E5B2D">
              <w:rPr>
                <w:rFonts w:cs="Times New Roman"/>
                <w:sz w:val="20"/>
                <w:szCs w:val="20"/>
              </w:rPr>
              <w:t>Recorded at Western Gulf Silvcultural Technology Exchange and hosted at forestrywebinars/.net</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7357A94" w14:textId="055F49B7" w:rsidR="00072BC8" w:rsidRPr="003E5B2D" w:rsidRDefault="00072BC8" w:rsidP="00D36237">
            <w:pPr>
              <w:spacing w:line="0" w:lineRule="atLeast"/>
              <w:jc w:val="right"/>
              <w:rPr>
                <w:rFonts w:cs="Times New Roman"/>
                <w:sz w:val="20"/>
                <w:szCs w:val="20"/>
              </w:rPr>
            </w:pPr>
            <w:r w:rsidRPr="003E5B2D">
              <w:rPr>
                <w:rFonts w:cs="Times New Roman"/>
                <w:sz w:val="20"/>
                <w:szCs w:val="20"/>
              </w:rPr>
              <w:t>72</w:t>
            </w:r>
          </w:p>
        </w:tc>
      </w:tr>
      <w:tr w:rsidR="00072BC8" w:rsidRPr="00C63923" w14:paraId="74418DBF"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7BE5CD0" w14:textId="6E2D03D4" w:rsidR="00072BC8" w:rsidRPr="003E5B2D" w:rsidRDefault="00072BC8" w:rsidP="00D36237">
            <w:pPr>
              <w:spacing w:line="0" w:lineRule="atLeast"/>
              <w:rPr>
                <w:rFonts w:cs="Times New Roman"/>
                <w:sz w:val="20"/>
                <w:szCs w:val="20"/>
              </w:rPr>
            </w:pPr>
            <w:r>
              <w:rPr>
                <w:rFonts w:cs="Times New Roman"/>
                <w:sz w:val="20"/>
                <w:szCs w:val="20"/>
              </w:rPr>
              <w:t>Taylor, E.L</w:t>
            </w:r>
            <w:r w:rsidRPr="003E5B2D">
              <w:rPr>
                <w:rFonts w:cs="Times New Roman"/>
                <w:sz w:val="20"/>
                <w:szCs w:val="20"/>
              </w:rPr>
              <w:t>.</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CFB51DB" w14:textId="73790F2B" w:rsidR="00072BC8" w:rsidRPr="003E5B2D" w:rsidRDefault="00072BC8" w:rsidP="00D36237">
            <w:pPr>
              <w:spacing w:line="0" w:lineRule="atLeast"/>
              <w:rPr>
                <w:rFonts w:cs="Times New Roman"/>
                <w:sz w:val="20"/>
                <w:szCs w:val="20"/>
              </w:rPr>
            </w:pPr>
            <w:r w:rsidRPr="003E5B2D">
              <w:rPr>
                <w:rFonts w:cs="Times New Roman"/>
                <w:sz w:val="20"/>
                <w:szCs w:val="20"/>
              </w:rPr>
              <w:t>Nutrient Cycling and Nutrient Deficiencies in Production Forests</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0802489" w14:textId="0647CBE0" w:rsidR="00072BC8" w:rsidRPr="003E5B2D" w:rsidRDefault="00072BC8" w:rsidP="00D36237">
            <w:pPr>
              <w:spacing w:line="0" w:lineRule="atLeast"/>
              <w:rPr>
                <w:rFonts w:cs="Times New Roman"/>
                <w:sz w:val="20"/>
                <w:szCs w:val="20"/>
              </w:rPr>
            </w:pPr>
            <w:r w:rsidRPr="003E5B2D">
              <w:rPr>
                <w:rFonts w:cs="Times New Roman"/>
                <w:sz w:val="20"/>
                <w:szCs w:val="20"/>
              </w:rPr>
              <w:t>Prerecorded lecture</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F067DC7" w14:textId="0B650F8B" w:rsidR="00072BC8" w:rsidRPr="003E5B2D" w:rsidRDefault="00072BC8" w:rsidP="00D36237">
            <w:pPr>
              <w:spacing w:line="0" w:lineRule="atLeast"/>
              <w:rPr>
                <w:rFonts w:cs="Times New Roman"/>
                <w:sz w:val="20"/>
                <w:szCs w:val="20"/>
              </w:rPr>
            </w:pPr>
            <w:r w:rsidRPr="003E5B2D">
              <w:rPr>
                <w:rFonts w:cs="Times New Roman"/>
                <w:sz w:val="20"/>
                <w:szCs w:val="20"/>
              </w:rPr>
              <w:t>March 31,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7140540" w14:textId="3F11FFB1" w:rsidR="00072BC8" w:rsidRPr="003E5B2D" w:rsidRDefault="00072BC8" w:rsidP="00D36237">
            <w:pPr>
              <w:rPr>
                <w:rFonts w:cs="Times New Roman"/>
                <w:sz w:val="20"/>
                <w:szCs w:val="20"/>
              </w:rPr>
            </w:pPr>
            <w:r w:rsidRPr="003E5B2D">
              <w:rPr>
                <w:rFonts w:cs="Times New Roman"/>
                <w:sz w:val="20"/>
                <w:szCs w:val="20"/>
              </w:rPr>
              <w:t>Recorded at Western Gulf Silvcultural Technology Exchange and hosted at forestrywebinars/.net</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61A2671" w14:textId="308B0BFC" w:rsidR="00072BC8" w:rsidRPr="003E5B2D" w:rsidRDefault="00072BC8" w:rsidP="00D36237">
            <w:pPr>
              <w:spacing w:line="0" w:lineRule="atLeast"/>
              <w:jc w:val="right"/>
              <w:rPr>
                <w:rFonts w:cs="Times New Roman"/>
                <w:sz w:val="20"/>
                <w:szCs w:val="20"/>
              </w:rPr>
            </w:pPr>
            <w:r w:rsidRPr="003E5B2D">
              <w:rPr>
                <w:rFonts w:cs="Times New Roman"/>
                <w:sz w:val="20"/>
                <w:szCs w:val="20"/>
              </w:rPr>
              <w:t>72</w:t>
            </w:r>
          </w:p>
        </w:tc>
      </w:tr>
      <w:tr w:rsidR="00072BC8" w:rsidRPr="00C63923" w14:paraId="1E07B0FF"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7429B51" w14:textId="4EFF0F40" w:rsidR="00072BC8" w:rsidRPr="003E5B2D" w:rsidRDefault="00072BC8" w:rsidP="00D36237">
            <w:pPr>
              <w:spacing w:line="0" w:lineRule="atLeast"/>
              <w:rPr>
                <w:rFonts w:cs="Times New Roman"/>
                <w:sz w:val="20"/>
                <w:szCs w:val="20"/>
              </w:rPr>
            </w:pPr>
            <w:r>
              <w:rPr>
                <w:rFonts w:cs="Times New Roman"/>
                <w:sz w:val="20"/>
                <w:szCs w:val="20"/>
              </w:rPr>
              <w:t>Taylor, E.L</w:t>
            </w:r>
            <w:r w:rsidRPr="003E5B2D">
              <w:rPr>
                <w:rFonts w:cs="Times New Roman"/>
                <w:sz w:val="20"/>
                <w:szCs w:val="20"/>
              </w:rPr>
              <w:t>.</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14D5C5F" w14:textId="749C673C" w:rsidR="00072BC8" w:rsidRPr="003E5B2D" w:rsidRDefault="00072BC8" w:rsidP="00D36237">
            <w:pPr>
              <w:spacing w:line="0" w:lineRule="atLeast"/>
              <w:rPr>
                <w:rFonts w:cs="Times New Roman"/>
                <w:sz w:val="20"/>
                <w:szCs w:val="20"/>
              </w:rPr>
            </w:pPr>
            <w:r w:rsidRPr="003E5B2D">
              <w:rPr>
                <w:rFonts w:cs="Times New Roman"/>
                <w:sz w:val="20"/>
                <w:szCs w:val="20"/>
              </w:rPr>
              <w:t>Tree Physiological Responses to Extreme Stress</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FDDA291" w14:textId="2F31633B" w:rsidR="00072BC8" w:rsidRPr="003E5B2D" w:rsidRDefault="00072BC8" w:rsidP="00D36237">
            <w:pPr>
              <w:spacing w:line="0" w:lineRule="atLeast"/>
              <w:rPr>
                <w:rFonts w:cs="Times New Roman"/>
                <w:sz w:val="20"/>
                <w:szCs w:val="20"/>
              </w:rPr>
            </w:pPr>
            <w:r w:rsidRPr="003E5B2D">
              <w:rPr>
                <w:rFonts w:cs="Times New Roman"/>
                <w:sz w:val="20"/>
                <w:szCs w:val="20"/>
              </w:rPr>
              <w:t>Prerecorded lecture</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4B290C2" w14:textId="14B8A0C8" w:rsidR="00072BC8" w:rsidRPr="003E5B2D" w:rsidRDefault="00072BC8" w:rsidP="00D36237">
            <w:pPr>
              <w:spacing w:line="0" w:lineRule="atLeast"/>
              <w:rPr>
                <w:rFonts w:cs="Times New Roman"/>
                <w:sz w:val="20"/>
                <w:szCs w:val="20"/>
              </w:rPr>
            </w:pPr>
            <w:r w:rsidRPr="003E5B2D">
              <w:rPr>
                <w:rFonts w:cs="Times New Roman"/>
                <w:sz w:val="20"/>
                <w:szCs w:val="20"/>
              </w:rPr>
              <w:t>March 31,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1683485" w14:textId="09FCE40A" w:rsidR="00072BC8" w:rsidRPr="003E5B2D" w:rsidRDefault="00072BC8" w:rsidP="00D36237">
            <w:pPr>
              <w:rPr>
                <w:rFonts w:cs="Times New Roman"/>
                <w:sz w:val="20"/>
                <w:szCs w:val="20"/>
              </w:rPr>
            </w:pPr>
            <w:r w:rsidRPr="003E5B2D">
              <w:rPr>
                <w:rFonts w:cs="Times New Roman"/>
                <w:sz w:val="20"/>
                <w:szCs w:val="20"/>
              </w:rPr>
              <w:t>Recorded at Western Gulf Silvcultural Technology Exchange and hosted at forestrywebinars/.net</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5B3CE8C" w14:textId="45C4FCC5" w:rsidR="00072BC8" w:rsidRPr="003E5B2D" w:rsidRDefault="00072BC8" w:rsidP="00D36237">
            <w:pPr>
              <w:spacing w:line="0" w:lineRule="atLeast"/>
              <w:jc w:val="right"/>
              <w:rPr>
                <w:rFonts w:cs="Times New Roman"/>
                <w:sz w:val="20"/>
                <w:szCs w:val="20"/>
              </w:rPr>
            </w:pPr>
            <w:r w:rsidRPr="003E5B2D">
              <w:rPr>
                <w:rFonts w:cs="Times New Roman"/>
                <w:sz w:val="20"/>
                <w:szCs w:val="20"/>
              </w:rPr>
              <w:t>72</w:t>
            </w:r>
          </w:p>
        </w:tc>
      </w:tr>
      <w:tr w:rsidR="00072BC8" w:rsidRPr="00C63923" w14:paraId="1BF5EB63"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26D38618" w14:textId="6183ED00" w:rsidR="00072BC8" w:rsidRPr="003E5B2D" w:rsidRDefault="00072BC8" w:rsidP="00D36237">
            <w:pPr>
              <w:spacing w:line="0" w:lineRule="atLeast"/>
              <w:rPr>
                <w:rFonts w:cs="Times New Roman"/>
                <w:sz w:val="20"/>
                <w:szCs w:val="20"/>
              </w:rPr>
            </w:pPr>
            <w:r>
              <w:rPr>
                <w:rFonts w:cs="Times New Roman"/>
                <w:sz w:val="20"/>
                <w:szCs w:val="20"/>
              </w:rPr>
              <w:t>Taylor, E.L</w:t>
            </w:r>
            <w:r w:rsidRPr="003E5B2D">
              <w:rPr>
                <w:rFonts w:cs="Times New Roman"/>
                <w:sz w:val="20"/>
                <w:szCs w:val="20"/>
              </w:rPr>
              <w:t>.</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BCBFED8" w14:textId="7BB5B8F2" w:rsidR="00072BC8" w:rsidRPr="003E5B2D" w:rsidRDefault="00072BC8" w:rsidP="00D36237">
            <w:pPr>
              <w:spacing w:line="0" w:lineRule="atLeast"/>
              <w:rPr>
                <w:rFonts w:cs="Times New Roman"/>
                <w:sz w:val="20"/>
                <w:szCs w:val="20"/>
              </w:rPr>
            </w:pPr>
            <w:r w:rsidRPr="003E5B2D">
              <w:rPr>
                <w:rFonts w:cs="Times New Roman"/>
                <w:sz w:val="20"/>
                <w:szCs w:val="20"/>
              </w:rPr>
              <w:t>Stand Establishment</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BFC59D0" w14:textId="0585032B" w:rsidR="00072BC8" w:rsidRPr="003E5B2D" w:rsidRDefault="00072BC8" w:rsidP="00D36237">
            <w:pPr>
              <w:spacing w:line="0" w:lineRule="atLeast"/>
              <w:rPr>
                <w:rFonts w:cs="Times New Roman"/>
                <w:sz w:val="20"/>
                <w:szCs w:val="20"/>
              </w:rPr>
            </w:pPr>
            <w:r w:rsidRPr="003E5B2D">
              <w:rPr>
                <w:rFonts w:cs="Times New Roman"/>
                <w:sz w:val="20"/>
                <w:szCs w:val="20"/>
              </w:rPr>
              <w:t>Prerecorded lecture</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B0E8D5B" w14:textId="5AD747C9" w:rsidR="00072BC8" w:rsidRPr="003E5B2D" w:rsidRDefault="00072BC8" w:rsidP="00D36237">
            <w:pPr>
              <w:spacing w:line="0" w:lineRule="atLeast"/>
              <w:rPr>
                <w:rFonts w:cs="Times New Roman"/>
                <w:sz w:val="20"/>
                <w:szCs w:val="20"/>
              </w:rPr>
            </w:pPr>
            <w:r w:rsidRPr="003E5B2D">
              <w:rPr>
                <w:rFonts w:cs="Times New Roman"/>
                <w:sz w:val="20"/>
                <w:szCs w:val="20"/>
              </w:rPr>
              <w:t>March 31,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8519B3A" w14:textId="0FE9C895" w:rsidR="00072BC8" w:rsidRPr="003E5B2D" w:rsidRDefault="00072BC8" w:rsidP="00D36237">
            <w:pPr>
              <w:rPr>
                <w:rFonts w:cs="Times New Roman"/>
                <w:sz w:val="20"/>
                <w:szCs w:val="20"/>
              </w:rPr>
            </w:pPr>
            <w:r w:rsidRPr="003E5B2D">
              <w:rPr>
                <w:rFonts w:cs="Times New Roman"/>
                <w:sz w:val="20"/>
                <w:szCs w:val="20"/>
              </w:rPr>
              <w:t>Recorded at Western Gulf Silvcultural Technology Exchange and hosted at forestrywebinars/.net</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0DBCB845" w14:textId="16C0B873" w:rsidR="00072BC8" w:rsidRPr="003E5B2D" w:rsidRDefault="00072BC8" w:rsidP="00D36237">
            <w:pPr>
              <w:spacing w:line="0" w:lineRule="atLeast"/>
              <w:jc w:val="right"/>
              <w:rPr>
                <w:rFonts w:cs="Times New Roman"/>
                <w:sz w:val="20"/>
                <w:szCs w:val="20"/>
              </w:rPr>
            </w:pPr>
            <w:r w:rsidRPr="003E5B2D">
              <w:rPr>
                <w:rFonts w:cs="Times New Roman"/>
                <w:sz w:val="20"/>
                <w:szCs w:val="20"/>
              </w:rPr>
              <w:t>72</w:t>
            </w:r>
          </w:p>
        </w:tc>
      </w:tr>
      <w:tr w:rsidR="00072BC8" w:rsidRPr="00C63923" w14:paraId="45755BDF" w14:textId="77777777" w:rsidTr="00556100">
        <w:trPr>
          <w:cantSplit/>
        </w:trPr>
        <w:tc>
          <w:tcPr>
            <w:tcW w:w="217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6112784C" w14:textId="42525CEB" w:rsidR="00072BC8" w:rsidRPr="000A47B9" w:rsidRDefault="00072BC8" w:rsidP="00D36237">
            <w:pPr>
              <w:spacing w:line="0" w:lineRule="atLeast"/>
              <w:rPr>
                <w:rFonts w:cs="Times New Roman"/>
                <w:sz w:val="20"/>
                <w:szCs w:val="20"/>
                <w:highlight w:val="yellow"/>
              </w:rPr>
            </w:pPr>
            <w:r w:rsidRPr="000A47B9">
              <w:rPr>
                <w:rFonts w:cs="Times New Roman"/>
                <w:sz w:val="20"/>
                <w:szCs w:val="20"/>
                <w:highlight w:val="yellow"/>
              </w:rPr>
              <w:t xml:space="preserve">Taylor, E.L. </w:t>
            </w:r>
          </w:p>
        </w:tc>
        <w:tc>
          <w:tcPr>
            <w:tcW w:w="243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1C9DF2AC" w14:textId="214E61CF" w:rsidR="00072BC8" w:rsidRPr="000A47B9" w:rsidRDefault="00072BC8" w:rsidP="00D36237">
            <w:pPr>
              <w:spacing w:line="0" w:lineRule="atLeast"/>
              <w:rPr>
                <w:rFonts w:cs="Times New Roman"/>
                <w:sz w:val="20"/>
                <w:szCs w:val="20"/>
                <w:highlight w:val="yellow"/>
              </w:rPr>
            </w:pPr>
            <w:r w:rsidRPr="000A47B9">
              <w:rPr>
                <w:rFonts w:cs="Times New Roman"/>
                <w:sz w:val="20"/>
                <w:szCs w:val="20"/>
                <w:highlight w:val="yellow"/>
              </w:rPr>
              <w:t>PINEMAP Outcome Themes: Enhanced Capacity and Enhanced Connections</w:t>
            </w:r>
          </w:p>
        </w:tc>
        <w:tc>
          <w:tcPr>
            <w:tcW w:w="1646"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72737C02" w14:textId="570B1764" w:rsidR="00072BC8" w:rsidRPr="000A47B9" w:rsidRDefault="00072BC8" w:rsidP="00D36237">
            <w:pPr>
              <w:spacing w:line="0" w:lineRule="atLeast"/>
              <w:rPr>
                <w:rFonts w:cs="Times New Roman"/>
                <w:sz w:val="20"/>
                <w:szCs w:val="20"/>
                <w:highlight w:val="yellow"/>
              </w:rPr>
            </w:pPr>
            <w:r w:rsidRPr="000A47B9">
              <w:rPr>
                <w:rFonts w:cs="Times New Roman"/>
                <w:sz w:val="20"/>
                <w:szCs w:val="20"/>
                <w:highlight w:val="yellow"/>
              </w:rPr>
              <w:t>Presentation</w:t>
            </w:r>
          </w:p>
        </w:tc>
        <w:tc>
          <w:tcPr>
            <w:tcW w:w="144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53695C86" w14:textId="5F8D4552" w:rsidR="00072BC8" w:rsidRPr="000A47B9" w:rsidRDefault="00072BC8" w:rsidP="00D36237">
            <w:pPr>
              <w:spacing w:line="0" w:lineRule="atLeast"/>
              <w:rPr>
                <w:rFonts w:cs="Times New Roman"/>
                <w:sz w:val="20"/>
                <w:szCs w:val="20"/>
                <w:highlight w:val="yellow"/>
              </w:rPr>
            </w:pPr>
            <w:r w:rsidRPr="000A47B9">
              <w:rPr>
                <w:rFonts w:cs="Times New Roman"/>
                <w:sz w:val="20"/>
                <w:szCs w:val="20"/>
                <w:highlight w:val="yellow"/>
              </w:rPr>
              <w:t>May 14, 2014</w:t>
            </w:r>
          </w:p>
        </w:tc>
        <w:tc>
          <w:tcPr>
            <w:tcW w:w="225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0C0F6E01" w14:textId="49A94D81" w:rsidR="00072BC8" w:rsidRPr="000A47B9" w:rsidRDefault="00072BC8" w:rsidP="00D36237">
            <w:pPr>
              <w:rPr>
                <w:rFonts w:cs="Times New Roman"/>
                <w:sz w:val="20"/>
                <w:szCs w:val="20"/>
                <w:highlight w:val="yellow"/>
              </w:rPr>
            </w:pPr>
            <w:r w:rsidRPr="000A47B9">
              <w:rPr>
                <w:rFonts w:cs="Times New Roman"/>
                <w:sz w:val="20"/>
                <w:szCs w:val="20"/>
                <w:highlight w:val="yellow"/>
              </w:rPr>
              <w:t>PINEMAP Annual Meeting, Athens, GA</w:t>
            </w:r>
          </w:p>
        </w:tc>
        <w:tc>
          <w:tcPr>
            <w:tcW w:w="1170"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tcPr>
          <w:p w14:paraId="46FBD05D" w14:textId="7F0F2B38" w:rsidR="00072BC8" w:rsidRPr="000A47B9" w:rsidRDefault="00072BC8" w:rsidP="00D36237">
            <w:pPr>
              <w:spacing w:line="0" w:lineRule="atLeast"/>
              <w:jc w:val="right"/>
              <w:rPr>
                <w:rFonts w:cs="Times New Roman"/>
                <w:sz w:val="20"/>
                <w:szCs w:val="20"/>
                <w:highlight w:val="yellow"/>
              </w:rPr>
            </w:pPr>
            <w:r w:rsidRPr="000A47B9">
              <w:rPr>
                <w:rFonts w:cs="Times New Roman"/>
                <w:sz w:val="20"/>
                <w:szCs w:val="20"/>
                <w:highlight w:val="yellow"/>
              </w:rPr>
              <w:t>110</w:t>
            </w:r>
          </w:p>
        </w:tc>
      </w:tr>
    </w:tbl>
    <w:p w14:paraId="3D58106E" w14:textId="77777777" w:rsidR="00C63923" w:rsidRDefault="00C63923" w:rsidP="00F46018">
      <w:pPr>
        <w:overflowPunct w:val="0"/>
        <w:autoSpaceDE w:val="0"/>
        <w:autoSpaceDN w:val="0"/>
        <w:adjustRightInd w:val="0"/>
        <w:ind w:left="432" w:hanging="432"/>
        <w:textAlignment w:val="baseline"/>
        <w:rPr>
          <w:rFonts w:ascii="Times New Roman" w:eastAsia="Times New Roman" w:hAnsi="Times New Roman" w:cs="Times New Roman"/>
        </w:rPr>
      </w:pPr>
    </w:p>
    <w:p w14:paraId="767B18D6" w14:textId="77777777" w:rsidR="00A0191E" w:rsidRDefault="00A0191E"/>
    <w:p w14:paraId="6B74B184" w14:textId="77777777" w:rsidR="00A0191E" w:rsidRDefault="00A0191E"/>
    <w:p w14:paraId="76CB04D1" w14:textId="77777777" w:rsidR="0062444E" w:rsidRPr="001145CD" w:rsidRDefault="0062444E" w:rsidP="0062444E">
      <w:pPr>
        <w:pStyle w:val="Subtitle"/>
        <w:rPr>
          <w:b/>
          <w:color w:val="2C3F7A"/>
        </w:rPr>
      </w:pPr>
      <w:r w:rsidRPr="001145CD">
        <w:rPr>
          <w:b/>
          <w:color w:val="2C3F7A"/>
        </w:rPr>
        <w:t>Trainings, workshops, and courses</w:t>
      </w:r>
    </w:p>
    <w:p w14:paraId="6584CD78" w14:textId="77777777" w:rsidR="0062444E" w:rsidRDefault="0062444E"/>
    <w:p w14:paraId="66F01900" w14:textId="77777777" w:rsidR="00CC4A28" w:rsidRDefault="00CC4A28"/>
    <w:p w14:paraId="299DED97" w14:textId="77777777" w:rsidR="00C9131D" w:rsidRPr="003E5B2D" w:rsidRDefault="00C9131D" w:rsidP="00C9131D">
      <w:pPr>
        <w:rPr>
          <w:rFonts w:asciiTheme="majorHAnsi" w:hAnsiTheme="majorHAnsi"/>
          <w:i/>
          <w:color w:val="2C3F7A"/>
        </w:rPr>
      </w:pPr>
      <w:r w:rsidRPr="003E5B2D">
        <w:rPr>
          <w:rFonts w:asciiTheme="majorHAnsi" w:hAnsiTheme="majorHAnsi"/>
          <w:i/>
          <w:color w:val="2C3F7A"/>
        </w:rPr>
        <w:t>The Western Gulf Silvicultural Technology Exchange</w:t>
      </w:r>
    </w:p>
    <w:p w14:paraId="2AB08456" w14:textId="77777777" w:rsidR="00C9131D" w:rsidRPr="003E5B2D" w:rsidRDefault="00C9131D" w:rsidP="00C9131D"/>
    <w:p w14:paraId="50D19FD9" w14:textId="77777777" w:rsidR="00C9131D" w:rsidRPr="003E5B2D" w:rsidRDefault="00C9131D" w:rsidP="00C9131D">
      <w:r w:rsidRPr="003E5B2D">
        <w:t xml:space="preserve">The Western Gulf Silvicultural Technology Exchange (WGSTE) is a biennial workshop focused on disseminating new knowledge, tools, and strategies about pine-based silviculture to industrial and large-scale silviculturists working primarily in the Western Gulf region of the U.S. This event is crucial due to the unique climate conditions of the region and the concomitant impact to forest health and resilience. In other words, the effects of climate and climate variability on southern forests are particularly hard-hitting here. PINEMAP is sensitive to the greater urgency of adaptive silvicultural strategies in the Western Gulf region. PINEMAP has established a permanent committee to guide this effort consisting of not only PINEMAP members, but also, non-PINEMAP funded universities and agencies in the Western Gulf including the Louisiana State University AgCenter, Stephen F. Austin College of Forestry, and Louisiana Tech School of Forestry.  To date, PINEMAP information has reached 72 silviculturists through the WGSTE representing 9 million acres – 5 of those million in pine.  </w:t>
      </w:r>
    </w:p>
    <w:p w14:paraId="14EE220C" w14:textId="77777777" w:rsidR="00C9131D" w:rsidRPr="003E5B2D" w:rsidRDefault="00C9131D" w:rsidP="00C9131D"/>
    <w:p w14:paraId="0E9CF483" w14:textId="77777777" w:rsidR="00C9131D" w:rsidRPr="003E5B2D" w:rsidRDefault="00C9131D" w:rsidP="00C9131D">
      <w:pPr>
        <w:rPr>
          <w:rFonts w:asciiTheme="majorHAnsi" w:hAnsiTheme="majorHAnsi"/>
          <w:i/>
          <w:color w:val="2C3F7A"/>
        </w:rPr>
      </w:pPr>
      <w:r w:rsidRPr="003E5B2D">
        <w:rPr>
          <w:rFonts w:asciiTheme="majorHAnsi" w:hAnsiTheme="majorHAnsi"/>
          <w:i/>
          <w:color w:val="2C3F7A"/>
        </w:rPr>
        <w:t>Professional Development Webinar Series</w:t>
      </w:r>
    </w:p>
    <w:p w14:paraId="365D0A60" w14:textId="77777777" w:rsidR="00C9131D" w:rsidRPr="003E5B2D" w:rsidRDefault="00C9131D" w:rsidP="00C9131D">
      <w:pPr>
        <w:rPr>
          <w:rFonts w:asciiTheme="majorHAnsi" w:hAnsiTheme="majorHAnsi"/>
          <w:i/>
          <w:color w:val="2C3F7A"/>
        </w:rPr>
      </w:pPr>
    </w:p>
    <w:p w14:paraId="2A63D4FA" w14:textId="315DAD38" w:rsidR="00C9131D" w:rsidRPr="003E5B2D" w:rsidRDefault="00C9131D" w:rsidP="00C9131D">
      <w:r w:rsidRPr="003E5B2D">
        <w:t xml:space="preserve">The Professional Development Webinar Series is an ongoing, monthly series of webinars that debuted in November 2012 using the Forestry Webinars portal (www.forestrywebinars.net). This effort primarily targets large-scale forest managers and natural resource professionals such as forestry consultants and state forestry agency personnel. The series packages and delivers new knowledge and tools developed by PINEMAP in such a way that the audience can confidently incorporate these into their daily business and, as a result, improve the resilience, productivity, carbon sequestration, and nutrient management of their forest lands. Combined survey results show that participants feel satisfied with the amount of information covered in the webinars (Figure 18.1). </w:t>
      </w:r>
      <w:r w:rsidRPr="00F5397E">
        <w:rPr>
          <w:highlight w:val="yellow"/>
        </w:rPr>
        <w:t xml:space="preserve">To date, </w:t>
      </w:r>
      <w:r w:rsidR="00F5397E">
        <w:rPr>
          <w:highlight w:val="yellow"/>
        </w:rPr>
        <w:t xml:space="preserve">there have been 14 webinars with a total of 739 viewers. </w:t>
      </w:r>
    </w:p>
    <w:p w14:paraId="52EE34F7" w14:textId="77777777" w:rsidR="00C9131D" w:rsidRPr="003E5B2D" w:rsidRDefault="00C9131D" w:rsidP="00C9131D"/>
    <w:p w14:paraId="1772BFC6" w14:textId="77777777" w:rsidR="00C9131D" w:rsidRPr="003E5B2D" w:rsidRDefault="00C9131D" w:rsidP="00C9131D">
      <w:pPr>
        <w:rPr>
          <w:rFonts w:asciiTheme="majorHAnsi" w:hAnsiTheme="majorHAnsi"/>
          <w:i/>
          <w:color w:val="2C3F7A"/>
        </w:rPr>
      </w:pPr>
      <w:r w:rsidRPr="003E5B2D">
        <w:rPr>
          <w:rFonts w:asciiTheme="majorHAnsi" w:hAnsiTheme="majorHAnsi"/>
          <w:i/>
          <w:color w:val="2C3F7A"/>
        </w:rPr>
        <w:t>Adaptive Silvicultural Training: State Forestry Agency Training</w:t>
      </w:r>
    </w:p>
    <w:p w14:paraId="2833D2D1" w14:textId="77777777" w:rsidR="00C9131D" w:rsidRPr="003E5B2D" w:rsidRDefault="00C9131D" w:rsidP="00C9131D"/>
    <w:p w14:paraId="1AEA4D23" w14:textId="32661B6A" w:rsidR="00C9131D" w:rsidRPr="003E5B2D" w:rsidRDefault="00C9131D">
      <w:r w:rsidRPr="003E5B2D">
        <w:t>PINEMAP is driving efforts in adaptive silvicultural training for state agency foresters. The key goal is to inform foresters of the latest research and tools so they can transfer information to their clients (primarily small-scale family forest landowners) and positively impact forest health, resilience, and productivity. To date, the program has been tested with the Texas A&amp;M Forest Service. Sixteen foresters participated in the initial training program and have already incorporated the new strategies into their forest management plans and used new decision-support tools to guide landowners. Plans are in place to conduct four trainings of this type across the region in 2014.</w:t>
      </w:r>
    </w:p>
    <w:p w14:paraId="6C51D877" w14:textId="77777777" w:rsidR="00C9131D" w:rsidRPr="003E5B2D" w:rsidRDefault="00C9131D"/>
    <w:p w14:paraId="23FC11C2" w14:textId="77777777" w:rsidR="00CC4A28" w:rsidRPr="003E5B2D" w:rsidRDefault="00CC4A28">
      <w:pPr>
        <w:rPr>
          <w:b/>
          <w:i/>
        </w:rPr>
      </w:pPr>
      <w:r w:rsidRPr="003E5B2D">
        <w:rPr>
          <w:b/>
          <w:i/>
        </w:rPr>
        <w:t>1890’s Extension Agents and Specialists PINEMAP Training Workshop</w:t>
      </w:r>
    </w:p>
    <w:p w14:paraId="18420384" w14:textId="77777777" w:rsidR="00CC4A28" w:rsidRPr="003E5B2D" w:rsidRDefault="00CC4A28">
      <w:pPr>
        <w:rPr>
          <w:b/>
          <w:i/>
        </w:rPr>
      </w:pPr>
      <w:r w:rsidRPr="003E5B2D">
        <w:rPr>
          <w:b/>
          <w:i/>
        </w:rPr>
        <w:t>Huntsville, AL, May 17-19, 2013</w:t>
      </w:r>
    </w:p>
    <w:p w14:paraId="378D8FBB" w14:textId="77777777" w:rsidR="00CC4A28" w:rsidRPr="003E5B2D" w:rsidRDefault="00CC4A28">
      <w:r w:rsidRPr="003E5B2D">
        <w:t xml:space="preserve">This workshop was organized by PINEMAP’s Aim 6 extension team and was designed to train and inform extension specialists and agents from 1890’s Universities on climate science as well as PINEMAP information and resources. The training included about 30 people as well as Aim 6’s Martha Monroe, Bill Hubbard, Mark Megalos, Heather Dinon Aldridge, Leslie Boby and Joshua Idassi. Presentations included basic climate science, resources for learning and teaching about climate science, PINEMAP resources and tools available to utilize. </w:t>
      </w:r>
    </w:p>
    <w:p w14:paraId="4CCFDC4A" w14:textId="77777777" w:rsidR="000B40AE" w:rsidRPr="003E5B2D" w:rsidRDefault="000B40AE"/>
    <w:p w14:paraId="5D42D72D" w14:textId="77777777" w:rsidR="009133B1" w:rsidRPr="003E5B2D" w:rsidRDefault="009133B1">
      <w:pPr>
        <w:rPr>
          <w:b/>
          <w:i/>
        </w:rPr>
      </w:pPr>
      <w:r w:rsidRPr="003E5B2D">
        <w:rPr>
          <w:b/>
          <w:i/>
        </w:rPr>
        <w:t xml:space="preserve">2014 Land Grant and PINEMAP Climate Change Workshop, </w:t>
      </w:r>
    </w:p>
    <w:p w14:paraId="6845C072" w14:textId="77777777" w:rsidR="000B40AE" w:rsidRPr="003E5B2D" w:rsidRDefault="009133B1">
      <w:pPr>
        <w:rPr>
          <w:b/>
          <w:i/>
        </w:rPr>
      </w:pPr>
      <w:r w:rsidRPr="003E5B2D">
        <w:rPr>
          <w:b/>
          <w:i/>
        </w:rPr>
        <w:t>Wilmington, NC, January 21-23, 2014</w:t>
      </w:r>
    </w:p>
    <w:p w14:paraId="56F4D338" w14:textId="77777777" w:rsidR="009133B1" w:rsidRDefault="009133B1">
      <w:r w:rsidRPr="003E5B2D">
        <w:t xml:space="preserve">Members of PINEMAP’s Aim 6 extension team organized a workshop on climate science, forestry, agriculture and coastal resources for a group consisting of North Carolina Cooperative Extension Service agents and then other extension agents from 1890’s Universities, as well as a few agents from the non-profit forestry extension organization- Federation of Southern Cooperatives. 25 people attended to listen to talks on audience analysis, climate science and then forestry specific resources. Aim 6 members that were present included Ryan Boyles, Heather Dinon Aldridge, </w:t>
      </w:r>
      <w:r w:rsidR="00CC4A28" w:rsidRPr="003E5B2D">
        <w:t xml:space="preserve">Leslie Boby, Mark Megalos, Gwen Boyd and Joshua </w:t>
      </w:r>
      <w:proofErr w:type="spellStart"/>
      <w:r w:rsidR="00CC4A28" w:rsidRPr="003E5B2D">
        <w:t>Idassi</w:t>
      </w:r>
      <w:proofErr w:type="spellEnd"/>
      <w:r w:rsidR="00CC4A28" w:rsidRPr="003E5B2D">
        <w:t>.</w:t>
      </w:r>
    </w:p>
    <w:p w14:paraId="71CAFE4E" w14:textId="77777777" w:rsidR="00F5397E" w:rsidRDefault="00F5397E"/>
    <w:p w14:paraId="138AE2AF" w14:textId="420C23F1" w:rsidR="00F5397E" w:rsidRPr="00F5397E" w:rsidRDefault="00F5397E">
      <w:pPr>
        <w:rPr>
          <w:b/>
          <w:i/>
        </w:rPr>
      </w:pPr>
      <w:r w:rsidRPr="00F5397E">
        <w:rPr>
          <w:b/>
          <w:i/>
        </w:rPr>
        <w:t>Southern Region Extension Climate Academy,</w:t>
      </w:r>
    </w:p>
    <w:p w14:paraId="5227203A" w14:textId="66CBAA57" w:rsidR="00F5397E" w:rsidRDefault="00F5397E">
      <w:pPr>
        <w:rPr>
          <w:b/>
          <w:i/>
        </w:rPr>
      </w:pPr>
      <w:r w:rsidRPr="00F5397E">
        <w:rPr>
          <w:b/>
          <w:i/>
        </w:rPr>
        <w:t>Athens, GA, September 3-5, 2014</w:t>
      </w:r>
    </w:p>
    <w:p w14:paraId="2E52CAFC" w14:textId="24BEF228" w:rsidR="00F5397E" w:rsidRPr="00F5397E" w:rsidRDefault="00F5397E">
      <w:r>
        <w:rPr>
          <w:rFonts w:eastAsia="Times New Roman" w:cs="Times New Roman"/>
        </w:rPr>
        <w:t>The SRECA program was first initiated in August 2013, when the Extension leadership in the Southern region asked the coordinators from three USDA/NIFA-funded regional climate projects to coordinate a regional professional development program. SRECA was designed to help Extension professionals who bring a variety of perspectives on climate change become leaders and facilitators in their state for appropriate and relevant programming in climate variability and change. The Academy enabled individuals to work in small groups to develop resources or programs and report experiences to the entire group through web-based workshops over the next year.  SRECA aims to improve Extension response and programming in four target areas: Crops, Livestock, Forestry, and Coastal areas.  Through new relationships built with professionals in similar arenas across the region, participants have and will continue to exchange ideas and enhance their programs. Twenty five foresters attended the forestry sector meeting, out of 120 attendees.</w:t>
      </w:r>
    </w:p>
    <w:p w14:paraId="0957E436" w14:textId="77777777" w:rsidR="00CC4A28" w:rsidRPr="009133B1" w:rsidRDefault="00CC4A28"/>
    <w:p w14:paraId="56293A67" w14:textId="43EE136E" w:rsidR="0084230E" w:rsidRDefault="0040409E">
      <w:pPr>
        <w:rPr>
          <w:rStyle w:val="IntenseReference"/>
          <w:rFonts w:asciiTheme="majorHAnsi" w:hAnsiTheme="majorHAnsi"/>
          <w:color w:val="1F497D" w:themeColor="text2"/>
          <w:sz w:val="26"/>
          <w:szCs w:val="26"/>
        </w:rPr>
      </w:pPr>
      <w:r>
        <w:rPr>
          <w:rStyle w:val="IntenseReference"/>
          <w:rFonts w:asciiTheme="majorHAnsi" w:hAnsiTheme="majorHAnsi"/>
          <w:color w:val="1F497D" w:themeColor="text2"/>
          <w:sz w:val="26"/>
          <w:szCs w:val="26"/>
        </w:rPr>
        <w:t>progress narrative</w:t>
      </w:r>
    </w:p>
    <w:p w14:paraId="06B261EE" w14:textId="77777777" w:rsidR="00927B37" w:rsidRDefault="00927B37"/>
    <w:p w14:paraId="1F495C5E" w14:textId="7A73585E" w:rsidR="0040409E" w:rsidRPr="00471B5B" w:rsidRDefault="0040409E" w:rsidP="0040409E">
      <w:pPr>
        <w:shd w:val="clear" w:color="auto" w:fill="D9D9D9"/>
        <w:rPr>
          <w:rFonts w:ascii="Calibri" w:eastAsia="Calibri" w:hAnsi="Calibri" w:cs="Times New Roman"/>
        </w:rPr>
      </w:pPr>
      <w:r>
        <w:rPr>
          <w:rFonts w:ascii="Calibri" w:eastAsia="Calibri" w:hAnsi="Calibri" w:cs="Times New Roman"/>
        </w:rPr>
        <w:t xml:space="preserve">Please provide a </w:t>
      </w:r>
      <w:r w:rsidRPr="00EB25E3">
        <w:rPr>
          <w:rFonts w:ascii="Calibri" w:eastAsia="Calibri" w:hAnsi="Calibri" w:cs="Times New Roman"/>
          <w:i/>
          <w:u w:val="single"/>
        </w:rPr>
        <w:t>brief</w:t>
      </w:r>
      <w:r w:rsidRPr="00FA1541">
        <w:rPr>
          <w:rFonts w:ascii="Calibri" w:eastAsia="Calibri" w:hAnsi="Calibri" w:cs="Times New Roman"/>
        </w:rPr>
        <w:t xml:space="preserve"> </w:t>
      </w:r>
      <w:r w:rsidRPr="00703A86">
        <w:rPr>
          <w:rFonts w:ascii="Calibri" w:eastAsia="Calibri" w:hAnsi="Calibri" w:cs="Times New Roman"/>
        </w:rPr>
        <w:t>summary of progress on each deliverable/</w:t>
      </w:r>
      <w:r>
        <w:rPr>
          <w:rFonts w:ascii="Calibri" w:eastAsia="Calibri" w:hAnsi="Calibri" w:cs="Times New Roman"/>
        </w:rPr>
        <w:t>task/input/</w:t>
      </w:r>
      <w:r w:rsidRPr="00703A86">
        <w:rPr>
          <w:rFonts w:ascii="Calibri" w:eastAsia="Calibri" w:hAnsi="Calibri" w:cs="Times New Roman"/>
        </w:rPr>
        <w:t>output</w:t>
      </w:r>
      <w:r>
        <w:rPr>
          <w:rFonts w:ascii="Calibri" w:eastAsia="Calibri" w:hAnsi="Calibri" w:cs="Times New Roman"/>
        </w:rPr>
        <w:t xml:space="preserve"> listed below</w:t>
      </w:r>
      <w:r w:rsidRPr="00703A86">
        <w:rPr>
          <w:rFonts w:ascii="Calibri" w:eastAsia="Calibri" w:hAnsi="Calibri" w:cs="Times New Roman"/>
        </w:rPr>
        <w:t>.</w:t>
      </w:r>
      <w:r>
        <w:rPr>
          <w:rFonts w:ascii="Calibri" w:eastAsia="Calibri" w:hAnsi="Calibri" w:cs="Times New Roman"/>
        </w:rPr>
        <w:t xml:space="preserve"> In many case</w:t>
      </w:r>
      <w:r w:rsidR="00950589">
        <w:rPr>
          <w:rFonts w:ascii="Calibri" w:eastAsia="Calibri" w:hAnsi="Calibri" w:cs="Times New Roman"/>
        </w:rPr>
        <w:t>s,</w:t>
      </w:r>
      <w:r>
        <w:rPr>
          <w:rFonts w:ascii="Calibri" w:eastAsia="Calibri" w:hAnsi="Calibri" w:cs="Times New Roman"/>
        </w:rPr>
        <w:t xml:space="preserve"> a one sentence summary may suffice.  If there is no progress update on an item, leave blank.</w:t>
      </w:r>
    </w:p>
    <w:p w14:paraId="5C69425C" w14:textId="77777777" w:rsidR="0040409E" w:rsidRDefault="0040409E" w:rsidP="0040409E">
      <w:pPr>
        <w:pStyle w:val="ListParagraph"/>
        <w:numPr>
          <w:ilvl w:val="0"/>
          <w:numId w:val="9"/>
        </w:numPr>
        <w:shd w:val="clear" w:color="auto" w:fill="D9D9D9"/>
        <w:rPr>
          <w:rFonts w:ascii="Calibri" w:eastAsia="Calibri" w:hAnsi="Calibri" w:cs="Times New Roman"/>
        </w:rPr>
      </w:pPr>
      <w:r w:rsidRPr="00703A86">
        <w:rPr>
          <w:rFonts w:ascii="Calibri" w:eastAsia="Calibri" w:hAnsi="Calibri" w:cs="Times New Roman"/>
        </w:rPr>
        <w:t xml:space="preserve">These progress updates will be used in the Year 5 Continuation Proposal Project Narrative. </w:t>
      </w:r>
    </w:p>
    <w:p w14:paraId="4D23B6D0" w14:textId="77777777" w:rsidR="0040409E" w:rsidRDefault="0040409E" w:rsidP="0040409E">
      <w:pPr>
        <w:pStyle w:val="ListParagraph"/>
        <w:numPr>
          <w:ilvl w:val="0"/>
          <w:numId w:val="9"/>
        </w:numPr>
        <w:shd w:val="clear" w:color="auto" w:fill="D9D9D9"/>
        <w:rPr>
          <w:rFonts w:ascii="Calibri" w:eastAsia="Calibri" w:hAnsi="Calibri" w:cs="Times New Roman"/>
        </w:rPr>
      </w:pPr>
      <w:r w:rsidRPr="00703A86">
        <w:rPr>
          <w:rFonts w:ascii="Calibri" w:eastAsia="Calibri" w:hAnsi="Calibri" w:cs="Times New Roman"/>
        </w:rPr>
        <w:t xml:space="preserve">Due to the fact that there is a page limit for this project narrative, each Aim’s </w:t>
      </w:r>
      <w:r>
        <w:rPr>
          <w:rFonts w:ascii="Calibri" w:eastAsia="Calibri" w:hAnsi="Calibri" w:cs="Times New Roman"/>
        </w:rPr>
        <w:t xml:space="preserve">complete </w:t>
      </w:r>
      <w:r w:rsidRPr="00703A86">
        <w:rPr>
          <w:rFonts w:ascii="Calibri" w:eastAsia="Calibri" w:hAnsi="Calibri" w:cs="Times New Roman"/>
        </w:rPr>
        <w:t xml:space="preserve">project narrative should be </w:t>
      </w:r>
      <w:r w:rsidRPr="00703A86">
        <w:rPr>
          <w:rFonts w:ascii="Calibri" w:eastAsia="Calibri" w:hAnsi="Calibri" w:cs="Times New Roman"/>
          <w:u w:val="single"/>
        </w:rPr>
        <w:t>no longer than 3 pages</w:t>
      </w:r>
      <w:r w:rsidRPr="00703A86">
        <w:rPr>
          <w:rFonts w:ascii="Calibri" w:eastAsia="Calibri" w:hAnsi="Calibri" w:cs="Times New Roman"/>
        </w:rPr>
        <w:t xml:space="preserve">. </w:t>
      </w:r>
    </w:p>
    <w:p w14:paraId="6E2918E9" w14:textId="77777777" w:rsidR="0040409E" w:rsidRPr="00703A86" w:rsidRDefault="0040409E" w:rsidP="0040409E">
      <w:pPr>
        <w:pStyle w:val="ListParagraph"/>
        <w:numPr>
          <w:ilvl w:val="0"/>
          <w:numId w:val="9"/>
        </w:numPr>
        <w:shd w:val="clear" w:color="auto" w:fill="D9D9D9"/>
        <w:rPr>
          <w:rFonts w:ascii="Calibri" w:eastAsia="Calibri" w:hAnsi="Calibri" w:cs="Times New Roman"/>
        </w:rPr>
      </w:pPr>
      <w:r w:rsidRPr="00703A86">
        <w:rPr>
          <w:rFonts w:ascii="Calibri" w:eastAsia="Calibri" w:hAnsi="Calibri" w:cs="Times New Roman"/>
        </w:rPr>
        <w:t>Do not include any figures</w:t>
      </w:r>
      <w:r>
        <w:rPr>
          <w:rFonts w:ascii="Calibri" w:eastAsia="Calibri" w:hAnsi="Calibri" w:cs="Times New Roman"/>
        </w:rPr>
        <w:t xml:space="preserve"> or tables</w:t>
      </w:r>
      <w:r w:rsidRPr="00703A86">
        <w:rPr>
          <w:rFonts w:ascii="Calibri" w:eastAsia="Calibri" w:hAnsi="Calibri" w:cs="Times New Roman"/>
        </w:rPr>
        <w:t>, but please do include quantifiable measurements, if available (i.e., # of plots measured, # of samples, # of runs, # of people reached, etc.)</w:t>
      </w:r>
    </w:p>
    <w:p w14:paraId="43E275EF" w14:textId="77777777" w:rsidR="00927B37" w:rsidRDefault="00927B37"/>
    <w:p w14:paraId="0280D1B2" w14:textId="77777777" w:rsidR="00300CC1" w:rsidRPr="00262BB6" w:rsidRDefault="00300CC1" w:rsidP="00300CC1">
      <w:pPr>
        <w:rPr>
          <w:rFonts w:ascii="Times New Roman" w:hAnsi="Times New Roman" w:cs="Times New Roman"/>
          <w:b/>
          <w:color w:val="2C3F7A"/>
        </w:rPr>
      </w:pPr>
      <w:r w:rsidRPr="00262BB6">
        <w:rPr>
          <w:rFonts w:ascii="Times New Roman" w:hAnsi="Times New Roman" w:cs="Times New Roman"/>
          <w:b/>
          <w:color w:val="2C3F7A"/>
        </w:rPr>
        <w:t>Extension outreach</w:t>
      </w:r>
    </w:p>
    <w:p w14:paraId="22F943DA" w14:textId="77777777" w:rsidR="00300CC1" w:rsidRPr="00262BB6" w:rsidRDefault="00300CC1" w:rsidP="00300CC1">
      <w:pPr>
        <w:rPr>
          <w:rFonts w:ascii="Times New Roman" w:hAnsi="Times New Roman" w:cs="Times New Roman"/>
          <w:b/>
          <w:color w:val="2C3F7A"/>
        </w:rPr>
      </w:pPr>
    </w:p>
    <w:p w14:paraId="4FACBFCA" w14:textId="77777777" w:rsidR="00300CC1" w:rsidRPr="00262BB6" w:rsidRDefault="00300CC1" w:rsidP="00300CC1">
      <w:pPr>
        <w:rPr>
          <w:rFonts w:ascii="Times New Roman" w:hAnsi="Times New Roman" w:cs="Times New Roman"/>
          <w:b/>
        </w:rPr>
      </w:pPr>
      <w:r w:rsidRPr="00262BB6">
        <w:rPr>
          <w:rFonts w:ascii="Times New Roman" w:hAnsi="Times New Roman" w:cs="Times New Roman"/>
          <w:b/>
        </w:rPr>
        <w:t>Task: Conceptualization of “one-stop” web presence (Y4, Q2)</w:t>
      </w:r>
    </w:p>
    <w:p w14:paraId="31467EB4" w14:textId="77777777" w:rsidR="00300CC1" w:rsidRPr="00262BB6" w:rsidRDefault="00300CC1" w:rsidP="00300CC1">
      <w:pPr>
        <w:rPr>
          <w:rFonts w:ascii="Times New Roman" w:hAnsi="Times New Roman" w:cs="Times New Roman"/>
        </w:rPr>
      </w:pPr>
      <w:r w:rsidRPr="00262BB6">
        <w:rPr>
          <w:rFonts w:ascii="Times New Roman" w:hAnsi="Times New Roman" w:cs="Times New Roman"/>
        </w:rPr>
        <w:t xml:space="preserve">The “one-stop” website is in the early design stages, currently, we have a draft framework. The initial iteration of website organization, as well as a selection of topics and features to be covered have been started. </w:t>
      </w:r>
    </w:p>
    <w:p w14:paraId="78777C74" w14:textId="77777777" w:rsidR="00300CC1" w:rsidRPr="00262BB6" w:rsidRDefault="00300CC1" w:rsidP="00300CC1">
      <w:pPr>
        <w:rPr>
          <w:rFonts w:ascii="Times New Roman" w:hAnsi="Times New Roman" w:cs="Times New Roman"/>
        </w:rPr>
      </w:pPr>
    </w:p>
    <w:p w14:paraId="1AEE6FC5" w14:textId="77777777" w:rsidR="00300CC1" w:rsidRPr="00262BB6" w:rsidRDefault="00300CC1" w:rsidP="00300CC1">
      <w:pPr>
        <w:rPr>
          <w:rFonts w:ascii="Times New Roman" w:hAnsi="Times New Roman" w:cs="Times New Roman"/>
          <w:b/>
        </w:rPr>
      </w:pPr>
      <w:r w:rsidRPr="00262BB6">
        <w:rPr>
          <w:rFonts w:ascii="Times New Roman" w:hAnsi="Times New Roman" w:cs="Times New Roman"/>
          <w:b/>
        </w:rPr>
        <w:t>Task: Revive Regional Advisory Panels (Y4, Q2)</w:t>
      </w:r>
    </w:p>
    <w:p w14:paraId="48429555" w14:textId="77777777" w:rsidR="00300CC1" w:rsidRPr="00262BB6" w:rsidRDefault="00300CC1" w:rsidP="00300CC1">
      <w:pPr>
        <w:rPr>
          <w:rFonts w:ascii="Times New Roman" w:hAnsi="Times New Roman" w:cs="Times New Roman"/>
        </w:rPr>
      </w:pPr>
      <w:r w:rsidRPr="00262BB6">
        <w:rPr>
          <w:rFonts w:ascii="Times New Roman" w:hAnsi="Times New Roman" w:cs="Times New Roman"/>
        </w:rPr>
        <w:t xml:space="preserve">Multiple advisors have been solicited for feedback on the DSS and outreach materials at two meetings (one foresters and one extension foresters). Additional meetings are scheduled for December 2014, January 2015 and February 2015. </w:t>
      </w:r>
    </w:p>
    <w:p w14:paraId="3D67C3A2" w14:textId="77777777" w:rsidR="00300CC1" w:rsidRPr="00262BB6" w:rsidRDefault="00300CC1" w:rsidP="00300CC1">
      <w:pPr>
        <w:rPr>
          <w:rFonts w:ascii="Times New Roman" w:hAnsi="Times New Roman" w:cs="Times New Roman"/>
        </w:rPr>
      </w:pPr>
    </w:p>
    <w:p w14:paraId="50C8EAF4" w14:textId="77777777" w:rsidR="00300CC1" w:rsidRPr="00262BB6" w:rsidRDefault="00300CC1" w:rsidP="00300CC1">
      <w:pPr>
        <w:rPr>
          <w:rFonts w:ascii="Times New Roman" w:hAnsi="Times New Roman" w:cs="Times New Roman"/>
          <w:b/>
        </w:rPr>
      </w:pPr>
      <w:r w:rsidRPr="00262BB6">
        <w:rPr>
          <w:rFonts w:ascii="Times New Roman" w:hAnsi="Times New Roman" w:cs="Times New Roman"/>
          <w:b/>
        </w:rPr>
        <w:t>Task: Facilitate development of presentations; publicize, test, evaluate (ongoing)</w:t>
      </w:r>
    </w:p>
    <w:p w14:paraId="46EA68F5" w14:textId="32A52D64" w:rsidR="00300CC1" w:rsidRPr="00262BB6" w:rsidRDefault="00300CC1" w:rsidP="00300CC1">
      <w:pPr>
        <w:rPr>
          <w:rFonts w:ascii="Times New Roman" w:hAnsi="Times New Roman" w:cs="Times New Roman"/>
        </w:rPr>
      </w:pPr>
      <w:r w:rsidRPr="00262BB6">
        <w:rPr>
          <w:rFonts w:ascii="Times New Roman" w:hAnsi="Times New Roman" w:cs="Times New Roman"/>
        </w:rPr>
        <w:t xml:space="preserve">Over the past year, we have produced 14 webinars for professional foresters using PINEMAP researchers and other professionals to present. We worked closely with them to guarantee the quality and relevance of their presentations. 739 people viewed the webinars for </w:t>
      </w:r>
      <w:r w:rsidR="007B617E" w:rsidRPr="00262BB6">
        <w:rPr>
          <w:rFonts w:ascii="Times New Roman" w:hAnsi="Times New Roman" w:cs="Times New Roman"/>
        </w:rPr>
        <w:t>an</w:t>
      </w:r>
      <w:r w:rsidRPr="00262BB6">
        <w:rPr>
          <w:rFonts w:ascii="Times New Roman" w:hAnsi="Times New Roman" w:cs="Times New Roman"/>
        </w:rPr>
        <w:t xml:space="preserve"> average attendance of 53 per webinar.</w:t>
      </w:r>
    </w:p>
    <w:p w14:paraId="29C9626F" w14:textId="77777777" w:rsidR="00300CC1" w:rsidRPr="00262BB6" w:rsidRDefault="00300CC1" w:rsidP="00300CC1">
      <w:pPr>
        <w:rPr>
          <w:rFonts w:ascii="Times New Roman" w:hAnsi="Times New Roman" w:cs="Times New Roman"/>
        </w:rPr>
      </w:pPr>
    </w:p>
    <w:p w14:paraId="2DD21797" w14:textId="77777777" w:rsidR="00300CC1" w:rsidRPr="00262BB6" w:rsidRDefault="00300CC1" w:rsidP="00300CC1">
      <w:pPr>
        <w:rPr>
          <w:rFonts w:ascii="Times New Roman" w:hAnsi="Times New Roman" w:cs="Times New Roman"/>
          <w:b/>
        </w:rPr>
      </w:pPr>
      <w:r w:rsidRPr="00262BB6">
        <w:rPr>
          <w:rFonts w:ascii="Times New Roman" w:hAnsi="Times New Roman" w:cs="Times New Roman"/>
          <w:b/>
        </w:rPr>
        <w:t>Deliverable: Landowner fact sheets (ongoing)</w:t>
      </w:r>
    </w:p>
    <w:p w14:paraId="6FDFB878" w14:textId="77777777" w:rsidR="00300CC1" w:rsidRPr="00262BB6" w:rsidRDefault="00300CC1" w:rsidP="00300CC1">
      <w:pPr>
        <w:rPr>
          <w:rFonts w:ascii="Times New Roman" w:hAnsi="Times New Roman" w:cs="Times New Roman"/>
        </w:rPr>
      </w:pPr>
      <w:r w:rsidRPr="00262BB6">
        <w:rPr>
          <w:rFonts w:ascii="Times New Roman" w:hAnsi="Times New Roman" w:cs="Times New Roman"/>
        </w:rPr>
        <w:t>More than 9 landowner factsheets have been completed since last year and more than 12 are in progress.</w:t>
      </w:r>
    </w:p>
    <w:p w14:paraId="74B4D1C5" w14:textId="77777777" w:rsidR="00300CC1" w:rsidRPr="00262BB6" w:rsidRDefault="00300CC1" w:rsidP="00300CC1">
      <w:pPr>
        <w:rPr>
          <w:rFonts w:ascii="Times New Roman" w:hAnsi="Times New Roman" w:cs="Times New Roman"/>
        </w:rPr>
      </w:pPr>
    </w:p>
    <w:p w14:paraId="57E06E46" w14:textId="77777777" w:rsidR="00300CC1" w:rsidRPr="00262BB6" w:rsidRDefault="00300CC1" w:rsidP="00300CC1">
      <w:pPr>
        <w:rPr>
          <w:rFonts w:ascii="Times New Roman" w:hAnsi="Times New Roman" w:cs="Times New Roman"/>
        </w:rPr>
      </w:pPr>
      <w:r w:rsidRPr="00262BB6">
        <w:rPr>
          <w:rFonts w:ascii="Times New Roman" w:hAnsi="Times New Roman" w:cs="Times New Roman"/>
          <w:b/>
        </w:rPr>
        <w:t>Deliverable: Professional Development webinars (ongoing</w:t>
      </w:r>
      <w:proofErr w:type="gramStart"/>
      <w:r w:rsidRPr="00262BB6">
        <w:rPr>
          <w:rFonts w:ascii="Times New Roman" w:hAnsi="Times New Roman" w:cs="Times New Roman"/>
          <w:b/>
        </w:rPr>
        <w:t>)</w:t>
      </w:r>
      <w:proofErr w:type="gramEnd"/>
      <w:r w:rsidRPr="00262BB6">
        <w:rPr>
          <w:rFonts w:ascii="Times New Roman" w:hAnsi="Times New Roman" w:cs="Times New Roman"/>
          <w:b/>
        </w:rPr>
        <w:br/>
      </w:r>
      <w:r w:rsidRPr="00262BB6">
        <w:rPr>
          <w:rFonts w:ascii="Times New Roman" w:hAnsi="Times New Roman" w:cs="Times New Roman"/>
        </w:rPr>
        <w:t xml:space="preserve">14 PINEMAP webinars have were watched by 739 total viewers (professional foresters, targeted audience) and archived for further viewing. </w:t>
      </w:r>
    </w:p>
    <w:p w14:paraId="57F34912" w14:textId="77777777" w:rsidR="00300CC1" w:rsidRPr="00262BB6" w:rsidRDefault="00300CC1" w:rsidP="00300CC1">
      <w:pPr>
        <w:rPr>
          <w:rFonts w:ascii="Times New Roman" w:hAnsi="Times New Roman" w:cs="Times New Roman"/>
          <w:b/>
        </w:rPr>
      </w:pPr>
    </w:p>
    <w:p w14:paraId="2B4728FB" w14:textId="77777777" w:rsidR="00300CC1" w:rsidRPr="00262BB6" w:rsidRDefault="00300CC1" w:rsidP="00300CC1">
      <w:pPr>
        <w:rPr>
          <w:rFonts w:ascii="Times New Roman" w:hAnsi="Times New Roman" w:cs="Times New Roman"/>
          <w:b/>
        </w:rPr>
      </w:pPr>
      <w:r w:rsidRPr="00262BB6">
        <w:rPr>
          <w:rFonts w:ascii="Times New Roman" w:hAnsi="Times New Roman" w:cs="Times New Roman"/>
          <w:b/>
        </w:rPr>
        <w:t>Deliverable: Journal articles (ongoing)</w:t>
      </w:r>
    </w:p>
    <w:p w14:paraId="63FBFF2C" w14:textId="77777777" w:rsidR="00300CC1" w:rsidRPr="00262BB6" w:rsidRDefault="00300CC1" w:rsidP="00300CC1">
      <w:pPr>
        <w:rPr>
          <w:rFonts w:ascii="Times New Roman" w:hAnsi="Times New Roman" w:cs="Times New Roman"/>
        </w:rPr>
      </w:pPr>
      <w:r w:rsidRPr="00262BB6">
        <w:rPr>
          <w:rFonts w:ascii="Times New Roman" w:hAnsi="Times New Roman" w:cs="Times New Roman"/>
        </w:rPr>
        <w:t xml:space="preserve">Five peer-reviewed articles have been published and three are in draft form. Three </w:t>
      </w:r>
      <w:proofErr w:type="gramStart"/>
      <w:r w:rsidRPr="00262BB6">
        <w:rPr>
          <w:rFonts w:ascii="Times New Roman" w:hAnsi="Times New Roman" w:cs="Times New Roman"/>
        </w:rPr>
        <w:t>masters</w:t>
      </w:r>
      <w:proofErr w:type="gramEnd"/>
      <w:r w:rsidRPr="00262BB6">
        <w:rPr>
          <w:rFonts w:ascii="Times New Roman" w:hAnsi="Times New Roman" w:cs="Times New Roman"/>
        </w:rPr>
        <w:t xml:space="preserve"> theses have been completed. </w:t>
      </w:r>
    </w:p>
    <w:p w14:paraId="55791A98" w14:textId="77777777" w:rsidR="00300CC1" w:rsidRPr="00262BB6" w:rsidRDefault="00300CC1" w:rsidP="00300CC1">
      <w:pPr>
        <w:rPr>
          <w:rFonts w:ascii="Times New Roman" w:hAnsi="Times New Roman" w:cs="Times New Roman"/>
        </w:rPr>
      </w:pPr>
    </w:p>
    <w:p w14:paraId="21FE0A5E" w14:textId="77777777" w:rsidR="00300CC1" w:rsidRPr="00262BB6" w:rsidRDefault="00300CC1" w:rsidP="00300CC1">
      <w:pPr>
        <w:rPr>
          <w:rFonts w:ascii="Times New Roman" w:hAnsi="Times New Roman" w:cs="Times New Roman"/>
          <w:b/>
        </w:rPr>
      </w:pPr>
      <w:r w:rsidRPr="00262BB6">
        <w:rPr>
          <w:rFonts w:ascii="Times New Roman" w:hAnsi="Times New Roman" w:cs="Times New Roman"/>
          <w:b/>
        </w:rPr>
        <w:t xml:space="preserve">Deliverable: Adaptive </w:t>
      </w:r>
      <w:proofErr w:type="spellStart"/>
      <w:r w:rsidRPr="00262BB6">
        <w:rPr>
          <w:rFonts w:ascii="Times New Roman" w:hAnsi="Times New Roman" w:cs="Times New Roman"/>
          <w:b/>
        </w:rPr>
        <w:t>silvicultural</w:t>
      </w:r>
      <w:proofErr w:type="spellEnd"/>
      <w:r w:rsidRPr="00262BB6">
        <w:rPr>
          <w:rFonts w:ascii="Times New Roman" w:hAnsi="Times New Roman" w:cs="Times New Roman"/>
          <w:b/>
        </w:rPr>
        <w:t xml:space="preserve"> training (Y5, Q2)</w:t>
      </w:r>
    </w:p>
    <w:p w14:paraId="29E08720" w14:textId="77777777" w:rsidR="00300CC1" w:rsidRPr="00262BB6" w:rsidRDefault="00300CC1" w:rsidP="00300CC1">
      <w:pPr>
        <w:rPr>
          <w:rFonts w:ascii="Times New Roman" w:hAnsi="Times New Roman" w:cs="Times New Roman"/>
        </w:rPr>
      </w:pPr>
      <w:r w:rsidRPr="00262BB6">
        <w:rPr>
          <w:rFonts w:ascii="Times New Roman" w:hAnsi="Times New Roman" w:cs="Times New Roman"/>
        </w:rPr>
        <w:t xml:space="preserve">Aim 6 personnel developed two workshops specifically on </w:t>
      </w:r>
      <w:proofErr w:type="spellStart"/>
      <w:r w:rsidRPr="00262BB6">
        <w:rPr>
          <w:rFonts w:ascii="Times New Roman" w:hAnsi="Times New Roman" w:cs="Times New Roman"/>
        </w:rPr>
        <w:t>silvicultural</w:t>
      </w:r>
      <w:proofErr w:type="spellEnd"/>
      <w:r w:rsidRPr="00262BB6">
        <w:rPr>
          <w:rFonts w:ascii="Times New Roman" w:hAnsi="Times New Roman" w:cs="Times New Roman"/>
        </w:rPr>
        <w:t xml:space="preserve"> training that trained 300 foresters and </w:t>
      </w:r>
      <w:proofErr w:type="gramStart"/>
      <w:r w:rsidRPr="00262BB6">
        <w:rPr>
          <w:rFonts w:ascii="Times New Roman" w:hAnsi="Times New Roman" w:cs="Times New Roman"/>
        </w:rPr>
        <w:t>landowners</w:t>
      </w:r>
      <w:proofErr w:type="gramEnd"/>
      <w:r w:rsidRPr="00262BB6">
        <w:rPr>
          <w:rFonts w:ascii="Times New Roman" w:hAnsi="Times New Roman" w:cs="Times New Roman"/>
        </w:rPr>
        <w:t xml:space="preserve"> total. About 45 other extension foresters were trained in adaptive forest management at 3 other workshops.</w:t>
      </w:r>
    </w:p>
    <w:p w14:paraId="25AC9B56" w14:textId="77777777" w:rsidR="00300CC1" w:rsidRPr="00262BB6" w:rsidRDefault="00300CC1" w:rsidP="00300CC1">
      <w:pPr>
        <w:rPr>
          <w:rFonts w:ascii="Times New Roman" w:hAnsi="Times New Roman" w:cs="Times New Roman"/>
        </w:rPr>
      </w:pPr>
    </w:p>
    <w:p w14:paraId="69CFFB5F" w14:textId="77777777" w:rsidR="00300CC1" w:rsidRPr="00262BB6" w:rsidRDefault="00300CC1" w:rsidP="00300CC1">
      <w:pPr>
        <w:rPr>
          <w:rFonts w:ascii="Times New Roman" w:hAnsi="Times New Roman" w:cs="Times New Roman"/>
          <w:b/>
        </w:rPr>
      </w:pPr>
      <w:r w:rsidRPr="00262BB6">
        <w:rPr>
          <w:rFonts w:ascii="Times New Roman" w:hAnsi="Times New Roman" w:cs="Times New Roman"/>
          <w:b/>
        </w:rPr>
        <w:t>Task: Facilitate development of presentations; publicize, test, evaluate (Y4, Q3)</w:t>
      </w:r>
    </w:p>
    <w:p w14:paraId="6AEB5023" w14:textId="77777777" w:rsidR="00300CC1" w:rsidRPr="00262BB6" w:rsidRDefault="00300CC1" w:rsidP="00300CC1">
      <w:pPr>
        <w:rPr>
          <w:rFonts w:ascii="Times New Roman" w:hAnsi="Times New Roman" w:cs="Times New Roman"/>
        </w:rPr>
      </w:pPr>
      <w:r w:rsidRPr="00262BB6">
        <w:rPr>
          <w:rFonts w:ascii="Times New Roman" w:hAnsi="Times New Roman" w:cs="Times New Roman"/>
        </w:rPr>
        <w:t xml:space="preserve">AIM 6 members facilitated development of presentations for the webinar series over the past year by guiding speakers and providing feedback on content and flow. </w:t>
      </w:r>
    </w:p>
    <w:p w14:paraId="606E4CBE" w14:textId="77777777" w:rsidR="00300CC1" w:rsidRPr="00262BB6" w:rsidRDefault="00300CC1" w:rsidP="00300CC1">
      <w:pPr>
        <w:rPr>
          <w:rFonts w:ascii="Times New Roman" w:hAnsi="Times New Roman" w:cs="Times New Roman"/>
        </w:rPr>
      </w:pPr>
    </w:p>
    <w:p w14:paraId="028302F3" w14:textId="77777777" w:rsidR="00300CC1" w:rsidRPr="00262BB6" w:rsidRDefault="00300CC1" w:rsidP="00300CC1">
      <w:pPr>
        <w:rPr>
          <w:rFonts w:ascii="Times New Roman" w:hAnsi="Times New Roman" w:cs="Times New Roman"/>
          <w:b/>
          <w:color w:val="1F497D" w:themeColor="text2"/>
        </w:rPr>
      </w:pPr>
      <w:r w:rsidRPr="00262BB6">
        <w:rPr>
          <w:rFonts w:ascii="Times New Roman" w:hAnsi="Times New Roman" w:cs="Times New Roman"/>
          <w:b/>
          <w:color w:val="1F497D" w:themeColor="text2"/>
        </w:rPr>
        <w:t>Decision Support System</w:t>
      </w:r>
    </w:p>
    <w:p w14:paraId="7714C34B" w14:textId="77777777" w:rsidR="00300CC1" w:rsidRPr="00262BB6" w:rsidRDefault="00300CC1" w:rsidP="00300CC1">
      <w:pPr>
        <w:rPr>
          <w:rFonts w:ascii="Times New Roman" w:hAnsi="Times New Roman" w:cs="Times New Roman"/>
        </w:rPr>
      </w:pPr>
    </w:p>
    <w:p w14:paraId="72951C17"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Input: Regional modeling output (Y4, Q2)</w:t>
      </w:r>
    </w:p>
    <w:p w14:paraId="5D639B42"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 xml:space="preserve">A web interface has been developed to download the Multivariate Adaptive Constructed Analogs (MACA) dataset averaged over HUC12 regions. MACA was created using a statistical downscaling method with 20 global climate models from IPCC's 5th Assessment Report and two different emission scenarios across a baseline period (1950-2005) and future period (2006-2100). </w:t>
      </w:r>
    </w:p>
    <w:p w14:paraId="51482B63"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58B54AD5"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Modelers can download CSV files for each requested time period (baseline, future), region (</w:t>
      </w:r>
      <w:proofErr w:type="spellStart"/>
      <w:r w:rsidRPr="00262BB6">
        <w:rPr>
          <w:rStyle w:val="IntenseReference"/>
          <w:rFonts w:ascii="Times New Roman" w:hAnsi="Times New Roman" w:cs="Times New Roman"/>
          <w:b w:val="0"/>
          <w:smallCaps w:val="0"/>
          <w:color w:val="auto"/>
          <w:u w:val="none"/>
        </w:rPr>
        <w:t>huc</w:t>
      </w:r>
      <w:proofErr w:type="spellEnd"/>
      <w:r w:rsidRPr="00262BB6">
        <w:rPr>
          <w:rStyle w:val="IntenseReference"/>
          <w:rFonts w:ascii="Times New Roman" w:hAnsi="Times New Roman" w:cs="Times New Roman"/>
          <w:b w:val="0"/>
          <w:smallCaps w:val="0"/>
          <w:color w:val="auto"/>
          <w:u w:val="none"/>
        </w:rPr>
        <w:t>, state, PINEMAP), model, parameter, time step (daily, monthly, annual), and emission scenario (RCP 4.5, RCP 8.5, or both). Once the data begin processing, the user will be emailed a link to check the status of their request, and a subsequent email will be sent with a link to download the data.</w:t>
      </w:r>
    </w:p>
    <w:p w14:paraId="3E04AD5D"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547B9669"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Available parameters include the six standard outputs from MACA (min/max temperature, precipitation, wind speed, specific humidity, and solar radiation) at a daily time step as well as aggregated to monthly and annual time steps. Other calculated parameters are also available, which include monthly average mean temperature, frost days per month, growing season days, and summer dryness index. After downloading this data, the modelers will run it through their models and create output for the DSS.</w:t>
      </w:r>
    </w:p>
    <w:p w14:paraId="24461AE1"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3081F052" w14:textId="77777777" w:rsidR="00300CC1" w:rsidRPr="00262BB6" w:rsidRDefault="00300CC1" w:rsidP="00300CC1">
      <w:pPr>
        <w:rPr>
          <w:rStyle w:val="IntenseReference"/>
          <w:rFonts w:ascii="Times New Roman" w:hAnsi="Times New Roman" w:cs="Times New Roman"/>
          <w:b w:val="0"/>
          <w:smallCaps w:val="0"/>
          <w:color w:val="auto"/>
          <w:u w:val="none"/>
        </w:rPr>
      </w:pPr>
      <w:r w:rsidRPr="00262BB6">
        <w:rPr>
          <w:rStyle w:val="IntenseReference"/>
          <w:rFonts w:ascii="Times New Roman" w:hAnsi="Times New Roman" w:cs="Times New Roman"/>
          <w:b w:val="0"/>
          <w:smallCaps w:val="0"/>
          <w:color w:val="auto"/>
          <w:u w:val="none"/>
        </w:rPr>
        <w:t xml:space="preserve">Task: Assess tools/info. </w:t>
      </w:r>
      <w:proofErr w:type="gramStart"/>
      <w:r w:rsidRPr="00262BB6">
        <w:rPr>
          <w:rStyle w:val="IntenseReference"/>
          <w:rFonts w:ascii="Times New Roman" w:hAnsi="Times New Roman" w:cs="Times New Roman"/>
          <w:b w:val="0"/>
          <w:smallCaps w:val="0"/>
          <w:color w:val="auto"/>
          <w:u w:val="none"/>
        </w:rPr>
        <w:t>for</w:t>
      </w:r>
      <w:proofErr w:type="gramEnd"/>
      <w:r w:rsidRPr="00262BB6">
        <w:rPr>
          <w:rStyle w:val="IntenseReference"/>
          <w:rFonts w:ascii="Times New Roman" w:hAnsi="Times New Roman" w:cs="Times New Roman"/>
          <w:b w:val="0"/>
          <w:smallCaps w:val="0"/>
          <w:color w:val="auto"/>
          <w:u w:val="none"/>
        </w:rPr>
        <w:t xml:space="preserve"> market change inclusion: ecosystem services, timber yields, bioenergy (Y4, Q2)</w:t>
      </w:r>
    </w:p>
    <w:p w14:paraId="03ED57AE"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Identified individuals to provide feedback and much of the work will be done small pieces at a time through webinar meetings.</w:t>
      </w:r>
    </w:p>
    <w:p w14:paraId="4349522D"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6EE26961"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Task: Regional model integration—what is/will be available? (Y4, Q2)</w:t>
      </w:r>
    </w:p>
    <w:p w14:paraId="7EF190B1"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 xml:space="preserve">The DSS team has been working closely with Evan Brooks to identify meaningful modeling outputs. We will continue this conversation during </w:t>
      </w:r>
      <w:proofErr w:type="gramStart"/>
      <w:r w:rsidRPr="00262BB6">
        <w:rPr>
          <w:rStyle w:val="IntenseReference"/>
          <w:rFonts w:ascii="Times New Roman" w:hAnsi="Times New Roman" w:cs="Times New Roman"/>
          <w:b w:val="0"/>
          <w:smallCaps w:val="0"/>
          <w:color w:val="auto"/>
          <w:u w:val="none"/>
        </w:rPr>
        <w:t>Fall</w:t>
      </w:r>
      <w:proofErr w:type="gramEnd"/>
      <w:r w:rsidRPr="00262BB6">
        <w:rPr>
          <w:rStyle w:val="IntenseReference"/>
          <w:rFonts w:ascii="Times New Roman" w:hAnsi="Times New Roman" w:cs="Times New Roman"/>
          <w:b w:val="0"/>
          <w:smallCaps w:val="0"/>
          <w:color w:val="auto"/>
          <w:u w:val="none"/>
        </w:rPr>
        <w:t xml:space="preserve"> 2014. </w:t>
      </w:r>
    </w:p>
    <w:p w14:paraId="1448CA38"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478279D2"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Task: Assess feasibility of hurricane, fire risk as tools (Y4, Q2)</w:t>
      </w:r>
    </w:p>
    <w:p w14:paraId="73883EF5"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4CE43CC2"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Input: V1: beta testing (Y4, Q3)</w:t>
      </w:r>
    </w:p>
    <w:p w14:paraId="6AFBACC6"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 xml:space="preserve">Identified testers and connected Ryan Boyles with those potential testers and established times/meeting for connection during </w:t>
      </w:r>
      <w:proofErr w:type="gramStart"/>
      <w:r w:rsidRPr="00262BB6">
        <w:rPr>
          <w:rStyle w:val="IntenseReference"/>
          <w:rFonts w:ascii="Times New Roman" w:hAnsi="Times New Roman" w:cs="Times New Roman"/>
          <w:b w:val="0"/>
          <w:smallCaps w:val="0"/>
          <w:color w:val="auto"/>
          <w:u w:val="none"/>
        </w:rPr>
        <w:t>Fall</w:t>
      </w:r>
      <w:proofErr w:type="gramEnd"/>
      <w:r w:rsidRPr="00262BB6">
        <w:rPr>
          <w:rStyle w:val="IntenseReference"/>
          <w:rFonts w:ascii="Times New Roman" w:hAnsi="Times New Roman" w:cs="Times New Roman"/>
          <w:b w:val="0"/>
          <w:smallCaps w:val="0"/>
          <w:color w:val="auto"/>
          <w:u w:val="none"/>
        </w:rPr>
        <w:t xml:space="preserve"> 2014.</w:t>
      </w:r>
    </w:p>
    <w:p w14:paraId="54202103"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6F9F5E4F"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 xml:space="preserve">Task: Finalize: overall design; time steps for backend model runs to generate data; risk/uncertainty visuals; determine min. and max. </w:t>
      </w:r>
      <w:proofErr w:type="gramStart"/>
      <w:r w:rsidRPr="00262BB6">
        <w:rPr>
          <w:rStyle w:val="IntenseReference"/>
          <w:rFonts w:ascii="Times New Roman" w:hAnsi="Times New Roman" w:cs="Times New Roman"/>
          <w:b w:val="0"/>
          <w:smallCaps w:val="0"/>
          <w:color w:val="auto"/>
          <w:u w:val="none"/>
        </w:rPr>
        <w:t>change</w:t>
      </w:r>
      <w:proofErr w:type="gramEnd"/>
      <w:r w:rsidRPr="00262BB6">
        <w:rPr>
          <w:rStyle w:val="IntenseReference"/>
          <w:rFonts w:ascii="Times New Roman" w:hAnsi="Times New Roman" w:cs="Times New Roman"/>
          <w:b w:val="0"/>
          <w:smallCaps w:val="0"/>
          <w:color w:val="auto"/>
          <w:u w:val="none"/>
        </w:rPr>
        <w:t xml:space="preserve"> for maps; shopping cart for “data export” (Y4, Q3)</w:t>
      </w:r>
    </w:p>
    <w:p w14:paraId="4FF1DDF5"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 xml:space="preserve">The DSS team is refining a 3-panel display for the climate data tools. We are also ready to begin analyzing the MACA downscaled climate dataset. For this analysis, we will be generating multi-model means and +/-2 standard deviations for all variables across 20-year time periods (e.g. 2021-2040, 2041-2060, </w:t>
      </w:r>
      <w:proofErr w:type="spellStart"/>
      <w:r w:rsidRPr="00262BB6">
        <w:rPr>
          <w:rStyle w:val="IntenseReference"/>
          <w:rFonts w:ascii="Times New Roman" w:hAnsi="Times New Roman" w:cs="Times New Roman"/>
          <w:b w:val="0"/>
          <w:smallCaps w:val="0"/>
          <w:color w:val="auto"/>
          <w:u w:val="none"/>
        </w:rPr>
        <w:t>etc</w:t>
      </w:r>
      <w:proofErr w:type="spellEnd"/>
      <w:r w:rsidRPr="00262BB6">
        <w:rPr>
          <w:rStyle w:val="IntenseReference"/>
          <w:rFonts w:ascii="Times New Roman" w:hAnsi="Times New Roman" w:cs="Times New Roman"/>
          <w:b w:val="0"/>
          <w:smallCaps w:val="0"/>
          <w:color w:val="auto"/>
          <w:u w:val="none"/>
        </w:rPr>
        <w:t>). Feedback on these will be obtained from the beta testers and DSS subcommittee.</w:t>
      </w:r>
    </w:p>
    <w:p w14:paraId="0CDCD128"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0E509425"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Deliverable: V1 climate risk and opportunity tools (Y4, Q3)</w:t>
      </w:r>
    </w:p>
    <w:p w14:paraId="44501427"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The multi-model means and +/- 2 standard deviation outputs will be displayed as a climate tool on the DSS using the 3-panel display described above.</w:t>
      </w:r>
    </w:p>
    <w:p w14:paraId="4F21E54C"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6266793C"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Deliverable: Website design, look/feel, language (Y4, Q3)</w:t>
      </w:r>
    </w:p>
    <w:p w14:paraId="1045F0D4"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Initial website has been designed, and a second iteration of the website was completed.  Aim 6 provided feedback on the look, feel and language of the website and also solicited feedback from other foresters.</w:t>
      </w:r>
    </w:p>
    <w:p w14:paraId="6634BC6C"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102D590C"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Deliverable: Final climate risk and opportunity tools (Y4, Q4)</w:t>
      </w:r>
    </w:p>
    <w:p w14:paraId="36BDE4B9"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2DFC4C00"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42FC57B8"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Deliverable: V1 SPB and fire risk and density management (Y4, Q4)</w:t>
      </w:r>
    </w:p>
    <w:p w14:paraId="65BDFEC4"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44E385A3"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678A8F49"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Deliverable: Final website look, design, feel (Y4, Q4)</w:t>
      </w:r>
    </w:p>
    <w:p w14:paraId="49A7D1E3"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462BE0A9"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1C567C27"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Output: DSS training; climate tools; seed deployment (Y5, Q1)</w:t>
      </w:r>
    </w:p>
    <w:p w14:paraId="3CE5A5F5"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The DSS will be rolled out at three Society of American Foresters (SAF) meetings across the PINEMAP region (SC, GA, and TX) during January 2015.</w:t>
      </w:r>
    </w:p>
    <w:p w14:paraId="511C6DE9"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4AB16F8A"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Input: Regional maps of carbon (above &amp; below-ground) &amp; potential change climate (Y5, Q2)</w:t>
      </w:r>
    </w:p>
    <w:p w14:paraId="1410F08E"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68E92EE1"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Deliverable: Final SPB and fire risk and density management (Y5, Q2)</w:t>
      </w:r>
    </w:p>
    <w:p w14:paraId="54B86FE3"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42A944DC"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Deliverable: Fully functional tested DSS to support climate-based decisions (Y5, Q3)</w:t>
      </w:r>
    </w:p>
    <w:p w14:paraId="72C38D40" w14:textId="77777777" w:rsidR="00300CC1" w:rsidRPr="00262BB6" w:rsidRDefault="00300CC1" w:rsidP="00300CC1">
      <w:pPr>
        <w:rPr>
          <w:rStyle w:val="IntenseReference"/>
          <w:rFonts w:ascii="Times New Roman" w:hAnsi="Times New Roman" w:cs="Times New Roman"/>
          <w:b w:val="0"/>
          <w:bCs w:val="0"/>
          <w:smallCaps w:val="0"/>
          <w:color w:val="auto"/>
          <w:u w:val="none"/>
        </w:rPr>
      </w:pPr>
    </w:p>
    <w:p w14:paraId="530ECE94" w14:textId="77777777" w:rsidR="00300CC1" w:rsidRPr="00262BB6" w:rsidRDefault="00300CC1" w:rsidP="00300CC1">
      <w:pPr>
        <w:rPr>
          <w:rStyle w:val="IntenseReference"/>
          <w:rFonts w:ascii="Times New Roman" w:hAnsi="Times New Roman" w:cs="Times New Roman"/>
          <w:b w:val="0"/>
          <w:bCs w:val="0"/>
          <w:smallCaps w:val="0"/>
          <w:color w:val="auto"/>
          <w:u w:val="none"/>
        </w:rPr>
      </w:pPr>
      <w:r w:rsidRPr="00262BB6">
        <w:rPr>
          <w:rStyle w:val="IntenseReference"/>
          <w:rFonts w:ascii="Times New Roman" w:hAnsi="Times New Roman" w:cs="Times New Roman"/>
          <w:b w:val="0"/>
          <w:smallCaps w:val="0"/>
          <w:color w:val="auto"/>
          <w:u w:val="none"/>
        </w:rPr>
        <w:t>Deliverable: Final disturbance resilience change in productivity/carbon-based regional G&amp;Y set of models (Y5, Q4)</w:t>
      </w:r>
    </w:p>
    <w:p w14:paraId="7A17E731" w14:textId="77777777" w:rsidR="00300CC1" w:rsidRPr="00616635" w:rsidRDefault="00300CC1" w:rsidP="00300CC1">
      <w:pPr>
        <w:rPr>
          <w:rStyle w:val="IntenseReference"/>
          <w:b w:val="0"/>
          <w:bCs w:val="0"/>
          <w:smallCaps w:val="0"/>
        </w:rPr>
      </w:pPr>
    </w:p>
    <w:p w14:paraId="020D446E" w14:textId="77777777" w:rsidR="00300CC1" w:rsidRPr="00616635" w:rsidRDefault="00300CC1" w:rsidP="00300CC1"/>
    <w:p w14:paraId="45421525" w14:textId="77777777" w:rsidR="00300CC1" w:rsidRDefault="00300CC1" w:rsidP="00B30FB5"/>
    <w:p w14:paraId="1331FD84" w14:textId="77777777" w:rsidR="00300CC1" w:rsidRDefault="00300CC1" w:rsidP="00B30FB5"/>
    <w:p w14:paraId="7FD778F5" w14:textId="77777777" w:rsidR="00300CC1" w:rsidRDefault="00300CC1" w:rsidP="00B30FB5"/>
    <w:p w14:paraId="3BE951E2" w14:textId="77777777" w:rsidR="0084230E" w:rsidRPr="00B30FB5" w:rsidRDefault="0084230E" w:rsidP="00B30FB5">
      <w:pPr>
        <w:rPr>
          <w:rStyle w:val="IntenseReference"/>
          <w:rFonts w:asciiTheme="majorHAnsi" w:hAnsiTheme="majorHAnsi"/>
          <w:color w:val="2C3F7A"/>
          <w:sz w:val="28"/>
        </w:rPr>
      </w:pPr>
      <w:r w:rsidRPr="00B30FB5">
        <w:rPr>
          <w:rStyle w:val="IntenseReference"/>
          <w:rFonts w:asciiTheme="majorHAnsi" w:hAnsiTheme="majorHAnsi"/>
          <w:color w:val="2C3F7A"/>
          <w:sz w:val="28"/>
        </w:rPr>
        <w:t>Broad Impacts</w:t>
      </w:r>
    </w:p>
    <w:p w14:paraId="00F7112A" w14:textId="77777777" w:rsidR="0084230E" w:rsidRDefault="0084230E"/>
    <w:p w14:paraId="215A255E" w14:textId="77777777" w:rsidR="000401E2" w:rsidRPr="000401E2" w:rsidRDefault="000401E2" w:rsidP="000401E2">
      <w:pPr>
        <w:shd w:val="clear" w:color="auto" w:fill="D9D9D9" w:themeFill="background1" w:themeFillShade="D9"/>
      </w:pPr>
      <w:r w:rsidRPr="000401E2">
        <w:t>Provide a short narrative describing broad impacts (i.e., far-reaching and possibly unanticipated outcomes resulting from Aim work</w:t>
      </w:r>
      <w:r w:rsidR="00503F9C">
        <w:t>)</w:t>
      </w:r>
      <w:r w:rsidR="00B96C54">
        <w:t>. Specifically, please highlight leveraged funds and/or partnerships with other projects/external collaborations.</w:t>
      </w:r>
      <w:r w:rsidRPr="000401E2">
        <w:t xml:space="preserve"> </w:t>
      </w:r>
    </w:p>
    <w:p w14:paraId="03DBA313" w14:textId="6C173267" w:rsidR="00096246" w:rsidRPr="00C63923" w:rsidRDefault="00416CCB" w:rsidP="003E5B2D">
      <w:pPr>
        <w:rPr>
          <w:rStyle w:val="IntenseReference"/>
          <w:b w:val="0"/>
          <w:smallCaps w:val="0"/>
          <w:color w:val="auto"/>
          <w:szCs w:val="26"/>
          <w:u w:val="none"/>
        </w:rPr>
        <w:sectPr w:rsidR="00096246" w:rsidRPr="00C63923" w:rsidSect="00C63923">
          <w:footerReference w:type="default" r:id="rId11"/>
          <w:footerReference w:type="first" r:id="rId12"/>
          <w:pgSz w:w="12240" w:h="15840"/>
          <w:pgMar w:top="810" w:right="1440" w:bottom="1440" w:left="1440" w:header="720" w:footer="720" w:gutter="0"/>
          <w:cols w:space="720"/>
          <w:titlePg/>
          <w:docGrid w:linePitch="360"/>
        </w:sectPr>
      </w:pPr>
      <w:r>
        <w:br/>
      </w:r>
      <w:bookmarkStart w:id="0" w:name="_GoBack"/>
      <w:r w:rsidR="00B877CE">
        <w:rPr>
          <w:rStyle w:val="IntenseReference"/>
          <w:b w:val="0"/>
          <w:smallCaps w:val="0"/>
          <w:color w:val="auto"/>
          <w:szCs w:val="26"/>
          <w:u w:val="none"/>
        </w:rPr>
        <w:t xml:space="preserve">One important broad impact of AIM 6’s work for PINEMAP </w:t>
      </w:r>
      <w:r w:rsidR="00C51DD9">
        <w:rPr>
          <w:rStyle w:val="IntenseReference"/>
          <w:b w:val="0"/>
          <w:smallCaps w:val="0"/>
          <w:color w:val="auto"/>
          <w:szCs w:val="26"/>
          <w:u w:val="none"/>
        </w:rPr>
        <w:t>has been</w:t>
      </w:r>
      <w:r w:rsidR="00B877CE">
        <w:rPr>
          <w:rStyle w:val="IntenseReference"/>
          <w:b w:val="0"/>
          <w:smallCaps w:val="0"/>
          <w:color w:val="auto"/>
          <w:szCs w:val="26"/>
          <w:u w:val="none"/>
        </w:rPr>
        <w:t xml:space="preserve"> collaborations with other similar projects, which focus on different natural resource sectors. PINEMAP’s Aim 6 partnered with an animal livestock and climate change project (</w:t>
      </w:r>
      <w:r w:rsidR="00CB5B58">
        <w:rPr>
          <w:rStyle w:val="IntenseReference"/>
          <w:b w:val="0"/>
          <w:smallCaps w:val="0"/>
          <w:color w:val="auto"/>
          <w:szCs w:val="26"/>
          <w:u w:val="none"/>
        </w:rPr>
        <w:t>Animal Agriculture and Climate Change Project</w:t>
      </w:r>
      <w:r w:rsidR="00B877CE">
        <w:rPr>
          <w:rStyle w:val="IntenseReference"/>
          <w:b w:val="0"/>
          <w:smallCaps w:val="0"/>
          <w:color w:val="auto"/>
          <w:szCs w:val="26"/>
          <w:u w:val="none"/>
        </w:rPr>
        <w:t>) as well as an agriculture and climate change project</w:t>
      </w:r>
      <w:r w:rsidR="00CB5B58">
        <w:rPr>
          <w:rStyle w:val="IntenseReference"/>
          <w:b w:val="0"/>
          <w:smallCaps w:val="0"/>
          <w:color w:val="auto"/>
          <w:szCs w:val="26"/>
          <w:u w:val="none"/>
        </w:rPr>
        <w:t xml:space="preserve"> (Southeast Climate Extension),</w:t>
      </w:r>
      <w:r w:rsidR="00B877CE">
        <w:rPr>
          <w:rStyle w:val="IntenseReference"/>
          <w:b w:val="0"/>
          <w:smallCaps w:val="0"/>
          <w:color w:val="auto"/>
          <w:szCs w:val="26"/>
          <w:u w:val="none"/>
        </w:rPr>
        <w:t xml:space="preserve"> in order to collectively train about 100 extension agents on climate science/change and tools for their resource areas. This successful collaboration, called Southern Region Extension Climate Academy was first started after Martha Monroe presented results from her PINEMAP funded survey on Southeastern Extension Agents’ perceptions on climate change to extension directors from the southeast. After that, one extension director approached Martha as well as Bill Hubbard to discuss how best to train agents on these topics. From there,</w:t>
      </w:r>
      <w:r w:rsidR="00C51DD9">
        <w:rPr>
          <w:rStyle w:val="IntenseReference"/>
          <w:b w:val="0"/>
          <w:smallCaps w:val="0"/>
          <w:color w:val="auto"/>
          <w:szCs w:val="26"/>
          <w:u w:val="none"/>
        </w:rPr>
        <w:t xml:space="preserve"> other partners were brought in to assist.</w:t>
      </w:r>
      <w:r w:rsidR="00B877CE">
        <w:rPr>
          <w:rStyle w:val="IntenseReference"/>
          <w:b w:val="0"/>
          <w:smallCaps w:val="0"/>
          <w:color w:val="auto"/>
          <w:szCs w:val="26"/>
          <w:u w:val="none"/>
        </w:rPr>
        <w:t xml:space="preserve"> One impo</w:t>
      </w:r>
      <w:r w:rsidR="00662172">
        <w:rPr>
          <w:rStyle w:val="IntenseReference"/>
          <w:b w:val="0"/>
          <w:smallCaps w:val="0"/>
          <w:color w:val="auto"/>
          <w:szCs w:val="26"/>
          <w:u w:val="none"/>
        </w:rPr>
        <w:t>rtant focus of the academy has been</w:t>
      </w:r>
      <w:r w:rsidR="00B877CE">
        <w:rPr>
          <w:rStyle w:val="IntenseReference"/>
          <w:b w:val="0"/>
          <w:smallCaps w:val="0"/>
          <w:color w:val="auto"/>
          <w:szCs w:val="26"/>
          <w:u w:val="none"/>
        </w:rPr>
        <w:t xml:space="preserve"> to create a cohort of trained agents who can share ideas within their sectors and with their statewide colleagues. </w:t>
      </w:r>
      <w:r w:rsidR="00F5397E">
        <w:rPr>
          <w:rStyle w:val="IntenseReference"/>
          <w:b w:val="0"/>
          <w:smallCaps w:val="0"/>
          <w:color w:val="auto"/>
          <w:szCs w:val="26"/>
          <w:u w:val="none"/>
        </w:rPr>
        <w:t>Within the forestry sector group, about 22 foresters have agreed to continue to share ideas and work together jointly on some projects as well- goals that are compatible with PINEMAP’s larger goals.</w:t>
      </w:r>
    </w:p>
    <w:bookmarkEnd w:id="0"/>
    <w:p w14:paraId="1C0BD211" w14:textId="77777777" w:rsidR="0084230E" w:rsidRDefault="0084230E" w:rsidP="00C47C51">
      <w:pPr>
        <w:ind w:left="-270"/>
        <w:rPr>
          <w:rStyle w:val="IntenseReference"/>
          <w:rFonts w:asciiTheme="majorHAnsi" w:hAnsiTheme="majorHAnsi"/>
          <w:color w:val="2C3F7A"/>
          <w:sz w:val="26"/>
          <w:szCs w:val="26"/>
        </w:rPr>
      </w:pPr>
      <w:r w:rsidRPr="000401E2">
        <w:rPr>
          <w:rStyle w:val="IntenseReference"/>
          <w:rFonts w:asciiTheme="majorHAnsi" w:hAnsiTheme="majorHAnsi"/>
          <w:color w:val="2C3F7A"/>
          <w:sz w:val="26"/>
          <w:szCs w:val="26"/>
        </w:rPr>
        <w:t>Training</w:t>
      </w:r>
    </w:p>
    <w:p w14:paraId="0C869891" w14:textId="77777777" w:rsidR="00503F9C" w:rsidRPr="00A0191E" w:rsidRDefault="00503F9C" w:rsidP="00C47C51">
      <w:pPr>
        <w:ind w:left="-270"/>
        <w:rPr>
          <w:rStyle w:val="IntenseReference"/>
          <w:rFonts w:asciiTheme="majorHAnsi" w:hAnsiTheme="majorHAnsi"/>
          <w:color w:val="2C3F7A"/>
          <w:sz w:val="18"/>
          <w:szCs w:val="26"/>
        </w:rPr>
      </w:pPr>
    </w:p>
    <w:p w14:paraId="2297A39B" w14:textId="77777777" w:rsidR="00556100" w:rsidRPr="00503F9C" w:rsidRDefault="00556100" w:rsidP="00556100">
      <w:pPr>
        <w:shd w:val="clear" w:color="auto" w:fill="D9D9D9" w:themeFill="background1" w:themeFillShade="D9"/>
        <w:ind w:left="-270"/>
      </w:pPr>
      <w:r>
        <w:t>Provide a comprehensive</w:t>
      </w:r>
      <w:r w:rsidRPr="00503F9C">
        <w:t xml:space="preserve"> list </w:t>
      </w:r>
      <w:r>
        <w:t xml:space="preserve">of </w:t>
      </w:r>
      <w:r w:rsidRPr="00503F9C">
        <w:t>undergraduate and graduate students, postdocs, and technical</w:t>
      </w:r>
      <w:r>
        <w:t xml:space="preserve">/research personnel </w:t>
      </w:r>
      <w:r w:rsidRPr="00503F9C">
        <w:t xml:space="preserve">trained under this project and include a description of their research focus and/or role in the project. </w:t>
      </w:r>
    </w:p>
    <w:p w14:paraId="2E6C3C3D" w14:textId="77777777" w:rsidR="00556100" w:rsidRPr="00503F9C" w:rsidRDefault="00556100" w:rsidP="00556100">
      <w:pPr>
        <w:shd w:val="clear" w:color="auto" w:fill="D9D9D9" w:themeFill="background1" w:themeFillShade="D9"/>
        <w:ind w:left="-270"/>
        <w:rPr>
          <w:i/>
        </w:rPr>
      </w:pPr>
    </w:p>
    <w:p w14:paraId="094FBC37" w14:textId="049D540F" w:rsidR="00556100" w:rsidRPr="0068520F" w:rsidRDefault="00556100" w:rsidP="00556100">
      <w:pPr>
        <w:shd w:val="clear" w:color="auto" w:fill="D9D9D9" w:themeFill="background1" w:themeFillShade="D9"/>
        <w:ind w:left="-270"/>
        <w:rPr>
          <w:b/>
          <w:i/>
        </w:rPr>
      </w:pPr>
      <w:r w:rsidRPr="003D1CB2">
        <w:rPr>
          <w:b/>
          <w:i/>
        </w:rPr>
        <w:t>A</w:t>
      </w:r>
      <w:r w:rsidR="00C8754A">
        <w:rPr>
          <w:b/>
          <w:i/>
        </w:rPr>
        <w:t xml:space="preserve"> comprehensive list of all Aim 6</w:t>
      </w:r>
      <w:r w:rsidRPr="003D1CB2">
        <w:rPr>
          <w:b/>
          <w:i/>
        </w:rPr>
        <w:t xml:space="preserve"> trainees is provided below. </w:t>
      </w:r>
      <w:r w:rsidR="00437AF1">
        <w:rPr>
          <w:b/>
          <w:i/>
          <w:highlight w:val="yellow"/>
        </w:rPr>
        <w:t xml:space="preserve">Please update as necessary and </w:t>
      </w:r>
      <w:r w:rsidRPr="0068520F">
        <w:rPr>
          <w:b/>
          <w:i/>
          <w:highlight w:val="yellow"/>
        </w:rPr>
        <w:t xml:space="preserve">highlight in yellow any updates made for the </w:t>
      </w:r>
      <w:r w:rsidR="003E5B2D">
        <w:rPr>
          <w:b/>
          <w:i/>
          <w:highlight w:val="yellow"/>
        </w:rPr>
        <w:t xml:space="preserve">September </w:t>
      </w:r>
      <w:r w:rsidRPr="0068520F">
        <w:rPr>
          <w:b/>
          <w:i/>
          <w:highlight w:val="yellow"/>
        </w:rPr>
        <w:t>2014 Progress Report</w:t>
      </w:r>
      <w:r w:rsidRPr="0068520F">
        <w:rPr>
          <w:b/>
          <w:i/>
        </w:rPr>
        <w:t>.</w:t>
      </w:r>
    </w:p>
    <w:p w14:paraId="52F44B78" w14:textId="77777777" w:rsidR="00F220E8" w:rsidRPr="00A0191E" w:rsidRDefault="00F220E8" w:rsidP="00503F9C">
      <w:pPr>
        <w:rPr>
          <w:sz w:val="18"/>
        </w:rPr>
      </w:pPr>
    </w:p>
    <w:tbl>
      <w:tblPr>
        <w:tblStyle w:val="TableGrid"/>
        <w:tblW w:w="13860" w:type="dxa"/>
        <w:tblInd w:w="-162" w:type="dxa"/>
        <w:tblLook w:val="04A0" w:firstRow="1" w:lastRow="0" w:firstColumn="1" w:lastColumn="0" w:noHBand="0" w:noVBand="1"/>
      </w:tblPr>
      <w:tblGrid>
        <w:gridCol w:w="1620"/>
        <w:gridCol w:w="1260"/>
        <w:gridCol w:w="2070"/>
        <w:gridCol w:w="1260"/>
        <w:gridCol w:w="7650"/>
      </w:tblGrid>
      <w:tr w:rsidR="00C1777A" w:rsidRPr="003C2567" w14:paraId="0E2F929C" w14:textId="77777777" w:rsidTr="0040409E">
        <w:trPr>
          <w:cantSplit/>
          <w:trHeight w:val="127"/>
          <w:tblHeader/>
        </w:trPr>
        <w:tc>
          <w:tcPr>
            <w:tcW w:w="1620" w:type="dxa"/>
            <w:shd w:val="clear" w:color="auto" w:fill="2C3F7A"/>
            <w:hideMark/>
          </w:tcPr>
          <w:p w14:paraId="01000AFF" w14:textId="77777777" w:rsidR="00C1777A" w:rsidRPr="003C2567" w:rsidRDefault="00C1777A" w:rsidP="009421AE">
            <w:pPr>
              <w:spacing w:line="127" w:lineRule="atLeast"/>
              <w:rPr>
                <w:rFonts w:ascii="Arial" w:eastAsia="Times New Roman" w:hAnsi="Arial" w:cs="Arial"/>
                <w:b/>
                <w:color w:val="FFFFFF" w:themeColor="background1"/>
                <w:sz w:val="22"/>
                <w:szCs w:val="36"/>
              </w:rPr>
            </w:pPr>
            <w:r w:rsidRPr="003C2567">
              <w:rPr>
                <w:rFonts w:ascii="Calibri" w:eastAsia="Times New Roman" w:hAnsi="Calibri" w:cs="Arial"/>
                <w:b/>
                <w:color w:val="FFFFFF" w:themeColor="background1"/>
                <w:kern w:val="24"/>
                <w:sz w:val="22"/>
                <w:szCs w:val="10"/>
              </w:rPr>
              <w:t>Last name</w:t>
            </w:r>
          </w:p>
        </w:tc>
        <w:tc>
          <w:tcPr>
            <w:tcW w:w="1260" w:type="dxa"/>
            <w:shd w:val="clear" w:color="auto" w:fill="2C3F7A"/>
            <w:hideMark/>
          </w:tcPr>
          <w:p w14:paraId="79B2884A" w14:textId="77777777" w:rsidR="00C1777A" w:rsidRPr="003C2567" w:rsidRDefault="00C1777A" w:rsidP="009421AE">
            <w:pPr>
              <w:spacing w:line="127" w:lineRule="atLeast"/>
              <w:rPr>
                <w:rFonts w:ascii="Arial" w:eastAsia="Times New Roman" w:hAnsi="Arial" w:cs="Arial"/>
                <w:b/>
                <w:color w:val="FFFFFF" w:themeColor="background1"/>
                <w:sz w:val="22"/>
                <w:szCs w:val="36"/>
              </w:rPr>
            </w:pPr>
            <w:r w:rsidRPr="003C2567">
              <w:rPr>
                <w:rFonts w:ascii="Calibri" w:eastAsia="Times New Roman" w:hAnsi="Calibri" w:cs="Arial"/>
                <w:b/>
                <w:color w:val="FFFFFF" w:themeColor="background1"/>
                <w:kern w:val="24"/>
                <w:sz w:val="22"/>
                <w:szCs w:val="10"/>
              </w:rPr>
              <w:t>First name</w:t>
            </w:r>
          </w:p>
        </w:tc>
        <w:tc>
          <w:tcPr>
            <w:tcW w:w="2070" w:type="dxa"/>
            <w:shd w:val="clear" w:color="auto" w:fill="2C3F7A"/>
            <w:hideMark/>
          </w:tcPr>
          <w:p w14:paraId="51236CCE" w14:textId="77777777" w:rsidR="00C1777A" w:rsidRPr="003C2567" w:rsidRDefault="00C1777A" w:rsidP="009421AE">
            <w:pPr>
              <w:spacing w:line="127" w:lineRule="atLeast"/>
              <w:rPr>
                <w:rFonts w:ascii="Arial" w:eastAsia="Times New Roman" w:hAnsi="Arial" w:cs="Arial"/>
                <w:b/>
                <w:color w:val="FFFFFF" w:themeColor="background1"/>
                <w:sz w:val="22"/>
                <w:szCs w:val="36"/>
              </w:rPr>
            </w:pPr>
            <w:r w:rsidRPr="003C2567">
              <w:rPr>
                <w:rFonts w:ascii="Calibri" w:eastAsia="Times New Roman" w:hAnsi="Calibri" w:cs="Arial"/>
                <w:b/>
                <w:color w:val="FFFFFF" w:themeColor="background1"/>
                <w:kern w:val="24"/>
                <w:sz w:val="22"/>
                <w:szCs w:val="10"/>
              </w:rPr>
              <w:t>Position</w:t>
            </w:r>
          </w:p>
        </w:tc>
        <w:tc>
          <w:tcPr>
            <w:tcW w:w="1260" w:type="dxa"/>
            <w:shd w:val="clear" w:color="auto" w:fill="2C3F7A"/>
            <w:hideMark/>
          </w:tcPr>
          <w:p w14:paraId="5711EBD5" w14:textId="77777777" w:rsidR="00C1777A" w:rsidRPr="003C2567" w:rsidRDefault="00C1777A" w:rsidP="009421AE">
            <w:pPr>
              <w:spacing w:line="127" w:lineRule="atLeast"/>
              <w:rPr>
                <w:rFonts w:ascii="Arial" w:eastAsia="Times New Roman" w:hAnsi="Arial" w:cs="Arial"/>
                <w:b/>
                <w:color w:val="FFFFFF" w:themeColor="background1"/>
                <w:sz w:val="22"/>
                <w:szCs w:val="36"/>
              </w:rPr>
            </w:pPr>
            <w:r w:rsidRPr="003C2567">
              <w:rPr>
                <w:rFonts w:ascii="Calibri" w:eastAsia="Times New Roman" w:hAnsi="Calibri" w:cs="Arial"/>
                <w:b/>
                <w:color w:val="FFFFFF" w:themeColor="background1"/>
                <w:kern w:val="24"/>
                <w:sz w:val="22"/>
                <w:szCs w:val="10"/>
              </w:rPr>
              <w:t>University</w:t>
            </w:r>
          </w:p>
        </w:tc>
        <w:tc>
          <w:tcPr>
            <w:tcW w:w="7650" w:type="dxa"/>
            <w:shd w:val="clear" w:color="auto" w:fill="2C3F7A"/>
            <w:hideMark/>
          </w:tcPr>
          <w:p w14:paraId="659131C7" w14:textId="77777777" w:rsidR="00C1777A" w:rsidRPr="003C2567" w:rsidRDefault="00C1777A" w:rsidP="009421AE">
            <w:pPr>
              <w:spacing w:line="127" w:lineRule="atLeast"/>
              <w:rPr>
                <w:rFonts w:ascii="Arial" w:eastAsia="Times New Roman" w:hAnsi="Arial" w:cs="Arial"/>
                <w:b/>
                <w:color w:val="FFFFFF" w:themeColor="background1"/>
                <w:sz w:val="22"/>
                <w:szCs w:val="36"/>
              </w:rPr>
            </w:pPr>
            <w:r w:rsidRPr="003C2567">
              <w:rPr>
                <w:rFonts w:ascii="Calibri" w:eastAsia="Times New Roman" w:hAnsi="Calibri" w:cs="Arial"/>
                <w:b/>
                <w:color w:val="FFFFFF" w:themeColor="background1"/>
                <w:kern w:val="24"/>
                <w:sz w:val="22"/>
                <w:szCs w:val="10"/>
              </w:rPr>
              <w:t>Role</w:t>
            </w:r>
          </w:p>
        </w:tc>
      </w:tr>
      <w:tr w:rsidR="00C1777A" w:rsidRPr="00C1777A" w14:paraId="1F1AB116" w14:textId="77777777" w:rsidTr="00C8754A">
        <w:tblPrEx>
          <w:tblLook w:val="0600" w:firstRow="0" w:lastRow="0" w:firstColumn="0" w:lastColumn="0" w:noHBand="1" w:noVBand="1"/>
        </w:tblPrEx>
        <w:trPr>
          <w:cantSplit/>
          <w:trHeight w:val="391"/>
        </w:trPr>
        <w:tc>
          <w:tcPr>
            <w:tcW w:w="1620" w:type="dxa"/>
            <w:hideMark/>
          </w:tcPr>
          <w:p w14:paraId="5218330D" w14:textId="77777777" w:rsidR="00C1777A" w:rsidRPr="00C1777A" w:rsidRDefault="00C1777A" w:rsidP="00C1777A">
            <w:pPr>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Boby</w:t>
            </w:r>
          </w:p>
        </w:tc>
        <w:tc>
          <w:tcPr>
            <w:tcW w:w="1260" w:type="dxa"/>
            <w:hideMark/>
          </w:tcPr>
          <w:p w14:paraId="056B6566" w14:textId="77777777" w:rsidR="00C1777A" w:rsidRPr="00C1777A" w:rsidRDefault="00C1777A" w:rsidP="00C1777A">
            <w:pPr>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Leslie</w:t>
            </w:r>
          </w:p>
        </w:tc>
        <w:tc>
          <w:tcPr>
            <w:tcW w:w="2070" w:type="dxa"/>
            <w:hideMark/>
          </w:tcPr>
          <w:p w14:paraId="041DAE35" w14:textId="77777777" w:rsidR="00C1777A" w:rsidRPr="00C1777A" w:rsidRDefault="00C1777A" w:rsidP="00C1777A">
            <w:pPr>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Extension Staff</w:t>
            </w:r>
          </w:p>
        </w:tc>
        <w:tc>
          <w:tcPr>
            <w:tcW w:w="1260" w:type="dxa"/>
            <w:hideMark/>
          </w:tcPr>
          <w:p w14:paraId="01B0EAEB" w14:textId="77777777" w:rsidR="00C1777A" w:rsidRPr="00C1777A" w:rsidRDefault="00C1777A" w:rsidP="00C1777A">
            <w:pPr>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UGA/SREF</w:t>
            </w:r>
          </w:p>
        </w:tc>
        <w:tc>
          <w:tcPr>
            <w:tcW w:w="7650" w:type="dxa"/>
            <w:hideMark/>
          </w:tcPr>
          <w:p w14:paraId="7B30EDAB" w14:textId="77777777" w:rsidR="00C1777A" w:rsidRPr="00C1777A" w:rsidRDefault="00C1777A" w:rsidP="00C1777A">
            <w:pPr>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Assisting with formation of regional Extension teams, and a PINEMAP Extension Advisory Board; participating in and presenting at research cooperative meetings; and facilitating internal and external PINEMAP research dissemination. Planned work includes developing and evaluating written and web-based (i.e., eXtension, webinars, etc.) educational materials and disseminating resources and materials to forestry stakeholders.</w:t>
            </w:r>
          </w:p>
        </w:tc>
      </w:tr>
      <w:tr w:rsidR="00C1777A" w:rsidRPr="00C1777A" w14:paraId="4B4BB516" w14:textId="77777777" w:rsidTr="00C8754A">
        <w:tblPrEx>
          <w:tblLook w:val="0600" w:firstRow="0" w:lastRow="0" w:firstColumn="0" w:lastColumn="0" w:noHBand="1" w:noVBand="1"/>
        </w:tblPrEx>
        <w:trPr>
          <w:cantSplit/>
          <w:trHeight w:val="264"/>
        </w:trPr>
        <w:tc>
          <w:tcPr>
            <w:tcW w:w="1620" w:type="dxa"/>
            <w:hideMark/>
          </w:tcPr>
          <w:p w14:paraId="5E085C0D" w14:textId="77777777" w:rsidR="00C1777A" w:rsidRPr="00C1777A" w:rsidRDefault="00C1777A"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Burnett</w:t>
            </w:r>
          </w:p>
        </w:tc>
        <w:tc>
          <w:tcPr>
            <w:tcW w:w="1260" w:type="dxa"/>
            <w:hideMark/>
          </w:tcPr>
          <w:p w14:paraId="01C04E5F" w14:textId="77777777" w:rsidR="00C1777A" w:rsidRPr="00C1777A" w:rsidRDefault="00C1777A"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Rachel</w:t>
            </w:r>
          </w:p>
        </w:tc>
        <w:tc>
          <w:tcPr>
            <w:tcW w:w="2070" w:type="dxa"/>
            <w:hideMark/>
          </w:tcPr>
          <w:p w14:paraId="498B385A" w14:textId="77777777" w:rsidR="00C1777A" w:rsidRPr="00C1777A" w:rsidRDefault="00C1777A"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M.S. Student</w:t>
            </w:r>
          </w:p>
        </w:tc>
        <w:tc>
          <w:tcPr>
            <w:tcW w:w="1260" w:type="dxa"/>
            <w:hideMark/>
          </w:tcPr>
          <w:p w14:paraId="7CFDA41E" w14:textId="77777777" w:rsidR="00C1777A" w:rsidRPr="00C1777A" w:rsidRDefault="00C1777A"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NCSU</w:t>
            </w:r>
          </w:p>
        </w:tc>
        <w:tc>
          <w:tcPr>
            <w:tcW w:w="7650" w:type="dxa"/>
            <w:hideMark/>
          </w:tcPr>
          <w:p w14:paraId="298E186C" w14:textId="384DB78E" w:rsidR="00C1777A" w:rsidRPr="003E5B2D" w:rsidRDefault="00C1777A" w:rsidP="00C1777A">
            <w:pPr>
              <w:spacing w:line="264" w:lineRule="atLeast"/>
              <w:textAlignment w:val="top"/>
              <w:rPr>
                <w:rFonts w:ascii="Arial" w:eastAsia="Times New Roman" w:hAnsi="Arial" w:cs="Arial"/>
                <w:sz w:val="18"/>
                <w:szCs w:val="18"/>
              </w:rPr>
            </w:pPr>
            <w:r w:rsidRPr="003E5B2D">
              <w:rPr>
                <w:rFonts w:ascii="Calibri" w:eastAsia="Times New Roman" w:hAnsi="Calibri" w:cs="Arial"/>
                <w:color w:val="000000" w:themeColor="dark1"/>
                <w:kern w:val="24"/>
                <w:sz w:val="18"/>
                <w:szCs w:val="18"/>
              </w:rPr>
              <w:t>Assisting with reviewing factsheets and other PINEMAP-related publications; research focus: annual and decadal climate forcing of historical and current trends in fire regime in Southeast forests.</w:t>
            </w:r>
            <w:r w:rsidR="00114842" w:rsidRPr="003E5B2D">
              <w:rPr>
                <w:rFonts w:ascii="Calibri" w:eastAsia="Times New Roman" w:hAnsi="Calibri" w:cs="Arial"/>
                <w:color w:val="000000" w:themeColor="dark1"/>
                <w:kern w:val="24"/>
                <w:sz w:val="18"/>
                <w:szCs w:val="18"/>
              </w:rPr>
              <w:t xml:space="preserve"> Graduation 5/14</w:t>
            </w:r>
          </w:p>
        </w:tc>
      </w:tr>
      <w:tr w:rsidR="00C1777A" w:rsidRPr="00C1777A" w14:paraId="19021A43" w14:textId="77777777" w:rsidTr="00C8754A">
        <w:tblPrEx>
          <w:tblLook w:val="0600" w:firstRow="0" w:lastRow="0" w:firstColumn="0" w:lastColumn="0" w:noHBand="1" w:noVBand="1"/>
        </w:tblPrEx>
        <w:trPr>
          <w:cantSplit/>
          <w:trHeight w:val="391"/>
        </w:trPr>
        <w:tc>
          <w:tcPr>
            <w:tcW w:w="1620" w:type="dxa"/>
            <w:hideMark/>
          </w:tcPr>
          <w:p w14:paraId="326EDC44" w14:textId="77777777" w:rsidR="00C1777A" w:rsidRPr="00C1777A" w:rsidRDefault="00C1777A" w:rsidP="00C1777A">
            <w:pPr>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Cole</w:t>
            </w:r>
          </w:p>
        </w:tc>
        <w:tc>
          <w:tcPr>
            <w:tcW w:w="1260" w:type="dxa"/>
            <w:hideMark/>
          </w:tcPr>
          <w:p w14:paraId="6204FD49" w14:textId="77777777" w:rsidR="00C1777A" w:rsidRPr="00C1777A" w:rsidRDefault="00C1777A" w:rsidP="00C1777A">
            <w:pPr>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Hilary</w:t>
            </w:r>
          </w:p>
        </w:tc>
        <w:tc>
          <w:tcPr>
            <w:tcW w:w="2070" w:type="dxa"/>
            <w:hideMark/>
          </w:tcPr>
          <w:p w14:paraId="7475B887" w14:textId="77777777" w:rsidR="00C1777A" w:rsidRPr="00C1777A" w:rsidRDefault="00C1777A" w:rsidP="00C1777A">
            <w:pPr>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M.S. Student</w:t>
            </w:r>
          </w:p>
        </w:tc>
        <w:tc>
          <w:tcPr>
            <w:tcW w:w="1260" w:type="dxa"/>
            <w:hideMark/>
          </w:tcPr>
          <w:p w14:paraId="6334F92B" w14:textId="77777777" w:rsidR="00C1777A" w:rsidRPr="00C1777A" w:rsidRDefault="00C1777A" w:rsidP="00C1777A">
            <w:pPr>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NCSU</w:t>
            </w:r>
          </w:p>
        </w:tc>
        <w:tc>
          <w:tcPr>
            <w:tcW w:w="7650" w:type="dxa"/>
            <w:hideMark/>
          </w:tcPr>
          <w:p w14:paraId="0247D6A5" w14:textId="24CB1BCF" w:rsidR="00C1777A" w:rsidRPr="003E5B2D" w:rsidRDefault="00C1777A" w:rsidP="00C1777A">
            <w:pPr>
              <w:textAlignment w:val="top"/>
              <w:rPr>
                <w:rFonts w:ascii="Arial" w:eastAsia="Times New Roman" w:hAnsi="Arial" w:cs="Arial"/>
                <w:sz w:val="18"/>
                <w:szCs w:val="18"/>
              </w:rPr>
            </w:pPr>
            <w:r w:rsidRPr="003E5B2D">
              <w:rPr>
                <w:rFonts w:ascii="Calibri" w:eastAsia="Times New Roman" w:hAnsi="Calibri" w:cs="Arial"/>
                <w:color w:val="000000" w:themeColor="dark1"/>
                <w:kern w:val="24"/>
                <w:sz w:val="18"/>
                <w:szCs w:val="18"/>
              </w:rPr>
              <w:t>Serving as a copy editor for factsheets and other PINEMAP-related publications. She is also providing guidance with contextual examples for the climate education materials in collaboration with the State Climate Office of NC. Hilary is assisting the SREF office with a region-wide Forest managers survey on Climate education needs that she will analyze as part of her Master’s thesis</w:t>
            </w:r>
            <w:r w:rsidR="00114842" w:rsidRPr="003E5B2D">
              <w:rPr>
                <w:rFonts w:ascii="Calibri" w:eastAsia="Times New Roman" w:hAnsi="Calibri" w:cs="Arial"/>
                <w:color w:val="000000" w:themeColor="dark1"/>
                <w:kern w:val="24"/>
                <w:sz w:val="18"/>
                <w:szCs w:val="18"/>
              </w:rPr>
              <w:t>. Graduation 5/14</w:t>
            </w:r>
          </w:p>
        </w:tc>
      </w:tr>
      <w:tr w:rsidR="00072BC8" w:rsidRPr="00C1777A" w14:paraId="5149C865" w14:textId="77777777" w:rsidTr="00C8754A">
        <w:tblPrEx>
          <w:tblLook w:val="0600" w:firstRow="0" w:lastRow="0" w:firstColumn="0" w:lastColumn="0" w:noHBand="1" w:noVBand="1"/>
        </w:tblPrEx>
        <w:trPr>
          <w:cantSplit/>
          <w:trHeight w:val="391"/>
        </w:trPr>
        <w:tc>
          <w:tcPr>
            <w:tcW w:w="1620" w:type="dxa"/>
          </w:tcPr>
          <w:p w14:paraId="7F535D2C" w14:textId="59167ABE" w:rsidR="00072BC8" w:rsidRPr="00C1777A" w:rsidRDefault="00072BC8" w:rsidP="00C1777A">
            <w:pPr>
              <w:textAlignment w:val="top"/>
              <w:rPr>
                <w:rFonts w:ascii="Calibri" w:eastAsia="Times New Roman" w:hAnsi="Calibri" w:cs="Arial"/>
                <w:color w:val="000000" w:themeColor="dark1"/>
                <w:kern w:val="24"/>
                <w:sz w:val="18"/>
                <w:szCs w:val="18"/>
              </w:rPr>
            </w:pPr>
            <w:r w:rsidRPr="00D35C6B">
              <w:rPr>
                <w:rFonts w:ascii="Calibri" w:eastAsia="Times New Roman" w:hAnsi="Calibri" w:cs="Arial"/>
                <w:color w:val="000000" w:themeColor="dark1"/>
                <w:kern w:val="24"/>
                <w:sz w:val="18"/>
                <w:szCs w:val="18"/>
                <w:highlight w:val="yellow"/>
              </w:rPr>
              <w:t xml:space="preserve">Davis </w:t>
            </w:r>
          </w:p>
        </w:tc>
        <w:tc>
          <w:tcPr>
            <w:tcW w:w="1260" w:type="dxa"/>
          </w:tcPr>
          <w:p w14:paraId="3C2A67B5" w14:textId="4E6FB4D2" w:rsidR="00072BC8" w:rsidRPr="00C1777A" w:rsidRDefault="00072BC8" w:rsidP="00C1777A">
            <w:pPr>
              <w:textAlignment w:val="top"/>
              <w:rPr>
                <w:rFonts w:ascii="Calibri" w:eastAsia="Times New Roman" w:hAnsi="Calibri" w:cs="Arial"/>
                <w:color w:val="000000" w:themeColor="dark1"/>
                <w:kern w:val="24"/>
                <w:sz w:val="18"/>
                <w:szCs w:val="18"/>
              </w:rPr>
            </w:pPr>
            <w:r w:rsidRPr="00D35C6B">
              <w:rPr>
                <w:rFonts w:ascii="Calibri" w:eastAsia="Times New Roman" w:hAnsi="Calibri" w:cs="Arial"/>
                <w:color w:val="000000" w:themeColor="dark1"/>
                <w:kern w:val="24"/>
                <w:sz w:val="18"/>
                <w:szCs w:val="18"/>
                <w:highlight w:val="yellow"/>
              </w:rPr>
              <w:t>Corey</w:t>
            </w:r>
          </w:p>
        </w:tc>
        <w:tc>
          <w:tcPr>
            <w:tcW w:w="2070" w:type="dxa"/>
          </w:tcPr>
          <w:p w14:paraId="41D95502" w14:textId="2E78C869" w:rsidR="00072BC8" w:rsidRPr="00C1777A" w:rsidRDefault="00072BC8" w:rsidP="00C1777A">
            <w:pPr>
              <w:textAlignment w:val="top"/>
              <w:rPr>
                <w:rFonts w:ascii="Calibri" w:eastAsia="Times New Roman" w:hAnsi="Calibri" w:cs="Arial"/>
                <w:color w:val="000000" w:themeColor="dark1"/>
                <w:kern w:val="24"/>
                <w:sz w:val="18"/>
                <w:szCs w:val="18"/>
              </w:rPr>
            </w:pPr>
            <w:r w:rsidRPr="00D35C6B">
              <w:rPr>
                <w:rFonts w:ascii="Calibri" w:eastAsia="Times New Roman" w:hAnsi="Calibri" w:cs="Arial"/>
                <w:color w:val="000000" w:themeColor="dark1"/>
                <w:kern w:val="24"/>
                <w:sz w:val="18"/>
                <w:szCs w:val="18"/>
                <w:highlight w:val="yellow"/>
              </w:rPr>
              <w:t>Research Staff</w:t>
            </w:r>
          </w:p>
        </w:tc>
        <w:tc>
          <w:tcPr>
            <w:tcW w:w="1260" w:type="dxa"/>
          </w:tcPr>
          <w:p w14:paraId="499F07CA" w14:textId="6AAD421A" w:rsidR="00072BC8" w:rsidRPr="00C1777A" w:rsidRDefault="00072BC8" w:rsidP="00C1777A">
            <w:pPr>
              <w:textAlignment w:val="top"/>
              <w:rPr>
                <w:rFonts w:ascii="Calibri" w:eastAsia="Times New Roman" w:hAnsi="Calibri" w:cs="Arial"/>
                <w:color w:val="000000" w:themeColor="dark1"/>
                <w:kern w:val="24"/>
                <w:sz w:val="18"/>
                <w:szCs w:val="18"/>
              </w:rPr>
            </w:pPr>
            <w:r w:rsidRPr="00D35C6B">
              <w:rPr>
                <w:rFonts w:ascii="Calibri" w:eastAsia="Times New Roman" w:hAnsi="Calibri" w:cs="Arial"/>
                <w:color w:val="000000" w:themeColor="dark1"/>
                <w:kern w:val="24"/>
                <w:sz w:val="18"/>
                <w:szCs w:val="18"/>
                <w:highlight w:val="yellow"/>
              </w:rPr>
              <w:t>NCSU</w:t>
            </w:r>
          </w:p>
        </w:tc>
        <w:tc>
          <w:tcPr>
            <w:tcW w:w="7650" w:type="dxa"/>
          </w:tcPr>
          <w:p w14:paraId="74FAB6F5" w14:textId="13CDD71C" w:rsidR="00072BC8" w:rsidRPr="003E5B2D" w:rsidRDefault="00072BC8" w:rsidP="00C1777A">
            <w:pPr>
              <w:textAlignment w:val="top"/>
              <w:rPr>
                <w:rFonts w:ascii="Calibri" w:eastAsia="Times New Roman" w:hAnsi="Calibri" w:cs="Arial"/>
                <w:color w:val="000000" w:themeColor="dark1"/>
                <w:kern w:val="24"/>
                <w:sz w:val="18"/>
                <w:szCs w:val="18"/>
              </w:rPr>
            </w:pPr>
            <w:r w:rsidRPr="00D35C6B">
              <w:rPr>
                <w:rFonts w:ascii="Calibri" w:eastAsia="Times New Roman" w:hAnsi="Calibri" w:cs="Arial"/>
                <w:color w:val="000000" w:themeColor="dark1"/>
                <w:kern w:val="24"/>
                <w:sz w:val="18"/>
                <w:szCs w:val="18"/>
                <w:highlight w:val="yellow"/>
              </w:rPr>
              <w:t>Environmental Meteorologist. Working with Heather Dinon Aldridge on DSS development.</w:t>
            </w:r>
          </w:p>
        </w:tc>
      </w:tr>
      <w:tr w:rsidR="00072BC8" w:rsidRPr="00C1777A" w14:paraId="744EE1E0" w14:textId="77777777" w:rsidTr="00C8754A">
        <w:tblPrEx>
          <w:tblLook w:val="0600" w:firstRow="0" w:lastRow="0" w:firstColumn="0" w:lastColumn="0" w:noHBand="1" w:noVBand="1"/>
        </w:tblPrEx>
        <w:trPr>
          <w:cantSplit/>
          <w:trHeight w:val="391"/>
        </w:trPr>
        <w:tc>
          <w:tcPr>
            <w:tcW w:w="1620" w:type="dxa"/>
            <w:hideMark/>
          </w:tcPr>
          <w:p w14:paraId="00B6372A" w14:textId="77777777" w:rsidR="00072BC8" w:rsidRPr="00C1777A" w:rsidRDefault="00072BC8" w:rsidP="00C1777A">
            <w:pPr>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Dinon Aldridge</w:t>
            </w:r>
          </w:p>
        </w:tc>
        <w:tc>
          <w:tcPr>
            <w:tcW w:w="1260" w:type="dxa"/>
            <w:hideMark/>
          </w:tcPr>
          <w:p w14:paraId="696F00ED" w14:textId="77777777" w:rsidR="00072BC8" w:rsidRPr="00C1777A" w:rsidRDefault="00072BC8" w:rsidP="00C1777A">
            <w:pPr>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Heather</w:t>
            </w:r>
          </w:p>
        </w:tc>
        <w:tc>
          <w:tcPr>
            <w:tcW w:w="2070" w:type="dxa"/>
            <w:hideMark/>
          </w:tcPr>
          <w:p w14:paraId="6283668E" w14:textId="77777777" w:rsidR="00072BC8" w:rsidRPr="00C1777A" w:rsidRDefault="00072BC8" w:rsidP="00C1777A">
            <w:pPr>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Research Staff</w:t>
            </w:r>
          </w:p>
        </w:tc>
        <w:tc>
          <w:tcPr>
            <w:tcW w:w="1260" w:type="dxa"/>
            <w:hideMark/>
          </w:tcPr>
          <w:p w14:paraId="66022E73" w14:textId="77777777" w:rsidR="00072BC8" w:rsidRPr="00C1777A" w:rsidRDefault="00072BC8" w:rsidP="00C1777A">
            <w:pPr>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NCSU</w:t>
            </w:r>
          </w:p>
        </w:tc>
        <w:tc>
          <w:tcPr>
            <w:tcW w:w="7650" w:type="dxa"/>
            <w:hideMark/>
          </w:tcPr>
          <w:p w14:paraId="7CBCDBF3" w14:textId="77777777" w:rsidR="00072BC8" w:rsidRPr="00C1777A" w:rsidRDefault="00072BC8" w:rsidP="00C1777A">
            <w:pPr>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Applied Climatologist. Facilitating interaction between PINEMAP team members and state climatologists across the region through activities such as presentations in the internal webinar series and research cooperative meetings and weather/climate conferences. Other involvement includes development of the DSS, creation of fact sheets, and guidance on the best climate datasets for PINEMAP.</w:t>
            </w:r>
          </w:p>
        </w:tc>
      </w:tr>
      <w:tr w:rsidR="00072BC8" w:rsidRPr="00C1777A" w14:paraId="673CBBF8" w14:textId="77777777" w:rsidTr="00C8754A">
        <w:tblPrEx>
          <w:tblLook w:val="0600" w:firstRow="0" w:lastRow="0" w:firstColumn="0" w:lastColumn="0" w:noHBand="1" w:noVBand="1"/>
        </w:tblPrEx>
        <w:trPr>
          <w:cantSplit/>
          <w:trHeight w:val="150"/>
        </w:trPr>
        <w:tc>
          <w:tcPr>
            <w:tcW w:w="1620" w:type="dxa"/>
            <w:hideMark/>
          </w:tcPr>
          <w:p w14:paraId="113C3E19" w14:textId="77777777" w:rsidR="00072BC8" w:rsidRPr="00C1777A" w:rsidRDefault="00072BC8" w:rsidP="00C1777A">
            <w:pPr>
              <w:spacing w:line="150"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Foster</w:t>
            </w:r>
          </w:p>
        </w:tc>
        <w:tc>
          <w:tcPr>
            <w:tcW w:w="1260" w:type="dxa"/>
            <w:hideMark/>
          </w:tcPr>
          <w:p w14:paraId="4F26F1F7" w14:textId="77777777" w:rsidR="00072BC8" w:rsidRPr="00C1777A" w:rsidRDefault="00072BC8" w:rsidP="00C1777A">
            <w:pPr>
              <w:spacing w:line="150"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Anslei</w:t>
            </w:r>
          </w:p>
        </w:tc>
        <w:tc>
          <w:tcPr>
            <w:tcW w:w="2070" w:type="dxa"/>
            <w:hideMark/>
          </w:tcPr>
          <w:p w14:paraId="241D6301" w14:textId="77777777" w:rsidR="00072BC8" w:rsidRPr="00C1777A" w:rsidRDefault="00072BC8" w:rsidP="00C1777A">
            <w:pPr>
              <w:spacing w:line="150"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M.S. Student</w:t>
            </w:r>
          </w:p>
        </w:tc>
        <w:tc>
          <w:tcPr>
            <w:tcW w:w="1260" w:type="dxa"/>
            <w:hideMark/>
          </w:tcPr>
          <w:p w14:paraId="166BE1C7" w14:textId="77777777" w:rsidR="00072BC8" w:rsidRPr="00C1777A" w:rsidRDefault="00072BC8" w:rsidP="00C1777A">
            <w:pPr>
              <w:spacing w:line="150"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NCAT</w:t>
            </w:r>
          </w:p>
        </w:tc>
        <w:tc>
          <w:tcPr>
            <w:tcW w:w="7650" w:type="dxa"/>
            <w:hideMark/>
          </w:tcPr>
          <w:p w14:paraId="43C13C8D" w14:textId="77777777" w:rsidR="00072BC8" w:rsidRPr="00C1777A" w:rsidRDefault="00072BC8" w:rsidP="00C1777A">
            <w:pPr>
              <w:spacing w:line="150"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Working on fact sheets and publications for PINEMAP.</w:t>
            </w:r>
          </w:p>
        </w:tc>
      </w:tr>
      <w:tr w:rsidR="00072BC8" w:rsidRPr="00C1777A" w14:paraId="25D0621A" w14:textId="77777777" w:rsidTr="00C8754A">
        <w:tblPrEx>
          <w:tblLook w:val="0600" w:firstRow="0" w:lastRow="0" w:firstColumn="0" w:lastColumn="0" w:noHBand="1" w:noVBand="1"/>
        </w:tblPrEx>
        <w:trPr>
          <w:cantSplit/>
          <w:trHeight w:val="150"/>
        </w:trPr>
        <w:tc>
          <w:tcPr>
            <w:tcW w:w="1620" w:type="dxa"/>
          </w:tcPr>
          <w:p w14:paraId="200415A0" w14:textId="77777777" w:rsidR="00072BC8" w:rsidRPr="00556100" w:rsidRDefault="00072BC8" w:rsidP="00C63923">
            <w:pPr>
              <w:spacing w:line="150" w:lineRule="atLeast"/>
              <w:textAlignment w:val="top"/>
              <w:rPr>
                <w:rFonts w:ascii="Calibri" w:eastAsia="Times New Roman" w:hAnsi="Calibri" w:cs="Arial"/>
                <w:color w:val="000000" w:themeColor="dark1"/>
                <w:kern w:val="24"/>
                <w:sz w:val="18"/>
                <w:szCs w:val="18"/>
              </w:rPr>
            </w:pPr>
            <w:r w:rsidRPr="00556100">
              <w:rPr>
                <w:rFonts w:ascii="Calibri" w:eastAsia="Times New Roman" w:hAnsi="Calibri" w:cs="Arial"/>
                <w:color w:val="000000" w:themeColor="dark1"/>
                <w:kern w:val="24"/>
                <w:sz w:val="18"/>
                <w:szCs w:val="18"/>
              </w:rPr>
              <w:t>Hall</w:t>
            </w:r>
          </w:p>
        </w:tc>
        <w:tc>
          <w:tcPr>
            <w:tcW w:w="1260" w:type="dxa"/>
          </w:tcPr>
          <w:p w14:paraId="57BE709E" w14:textId="77777777" w:rsidR="00072BC8" w:rsidRPr="00556100" w:rsidRDefault="00072BC8" w:rsidP="00C63923">
            <w:pPr>
              <w:spacing w:line="150" w:lineRule="atLeast"/>
              <w:textAlignment w:val="top"/>
              <w:rPr>
                <w:rFonts w:ascii="Calibri" w:eastAsia="Times New Roman" w:hAnsi="Calibri" w:cs="Arial"/>
                <w:color w:val="000000" w:themeColor="dark1"/>
                <w:kern w:val="24"/>
                <w:sz w:val="18"/>
                <w:szCs w:val="18"/>
              </w:rPr>
            </w:pPr>
            <w:r w:rsidRPr="00556100">
              <w:rPr>
                <w:rFonts w:ascii="Calibri" w:eastAsia="Times New Roman" w:hAnsi="Calibri" w:cs="Arial"/>
                <w:color w:val="000000" w:themeColor="dark1"/>
                <w:kern w:val="24"/>
                <w:sz w:val="18"/>
                <w:szCs w:val="18"/>
              </w:rPr>
              <w:t>Megan</w:t>
            </w:r>
          </w:p>
        </w:tc>
        <w:tc>
          <w:tcPr>
            <w:tcW w:w="2070" w:type="dxa"/>
          </w:tcPr>
          <w:p w14:paraId="3FF340E7" w14:textId="77777777" w:rsidR="00072BC8" w:rsidRPr="00556100" w:rsidRDefault="00072BC8" w:rsidP="00C1777A">
            <w:pPr>
              <w:spacing w:line="150" w:lineRule="atLeast"/>
              <w:textAlignment w:val="top"/>
              <w:rPr>
                <w:rFonts w:ascii="Calibri" w:eastAsia="Times New Roman" w:hAnsi="Calibri" w:cs="Arial"/>
                <w:color w:val="000000" w:themeColor="dark1"/>
                <w:kern w:val="24"/>
                <w:sz w:val="18"/>
                <w:szCs w:val="18"/>
              </w:rPr>
            </w:pPr>
            <w:r w:rsidRPr="00556100">
              <w:rPr>
                <w:rFonts w:ascii="Calibri" w:eastAsia="Times New Roman" w:hAnsi="Calibri" w:cs="Arial"/>
                <w:color w:val="000000" w:themeColor="dark1"/>
                <w:kern w:val="24"/>
                <w:sz w:val="18"/>
                <w:szCs w:val="18"/>
              </w:rPr>
              <w:t>Research Assistant</w:t>
            </w:r>
          </w:p>
        </w:tc>
        <w:tc>
          <w:tcPr>
            <w:tcW w:w="1260" w:type="dxa"/>
          </w:tcPr>
          <w:p w14:paraId="720DC025" w14:textId="77777777" w:rsidR="00072BC8" w:rsidRPr="00556100" w:rsidRDefault="00072BC8" w:rsidP="00C1777A">
            <w:pPr>
              <w:spacing w:line="150" w:lineRule="atLeast"/>
              <w:textAlignment w:val="top"/>
              <w:rPr>
                <w:rFonts w:ascii="Calibri" w:eastAsia="Times New Roman" w:hAnsi="Calibri" w:cs="Arial"/>
                <w:color w:val="000000" w:themeColor="dark1"/>
                <w:kern w:val="24"/>
                <w:sz w:val="18"/>
                <w:szCs w:val="18"/>
              </w:rPr>
            </w:pPr>
            <w:r w:rsidRPr="00556100">
              <w:rPr>
                <w:rFonts w:ascii="Calibri" w:eastAsia="Times New Roman" w:hAnsi="Calibri" w:cs="Arial"/>
                <w:color w:val="000000" w:themeColor="dark1"/>
                <w:kern w:val="24"/>
                <w:sz w:val="18"/>
                <w:szCs w:val="18"/>
              </w:rPr>
              <w:t>NCSU</w:t>
            </w:r>
          </w:p>
        </w:tc>
        <w:tc>
          <w:tcPr>
            <w:tcW w:w="7650" w:type="dxa"/>
          </w:tcPr>
          <w:p w14:paraId="149150AB" w14:textId="77777777" w:rsidR="00072BC8" w:rsidRPr="00556100" w:rsidRDefault="00072BC8" w:rsidP="00C1777A">
            <w:pPr>
              <w:spacing w:line="150" w:lineRule="atLeast"/>
              <w:textAlignment w:val="top"/>
              <w:rPr>
                <w:rFonts w:ascii="Calibri" w:eastAsia="Times New Roman" w:hAnsi="Calibri" w:cs="Arial"/>
                <w:color w:val="000000" w:themeColor="dark1"/>
                <w:kern w:val="24"/>
                <w:sz w:val="18"/>
                <w:szCs w:val="18"/>
              </w:rPr>
            </w:pPr>
            <w:r w:rsidRPr="00556100">
              <w:rPr>
                <w:rFonts w:ascii="Calibri" w:eastAsia="Times New Roman" w:hAnsi="Calibri" w:cs="Arial"/>
                <w:color w:val="000000" w:themeColor="dark1"/>
                <w:kern w:val="24"/>
                <w:sz w:val="18"/>
                <w:szCs w:val="18"/>
              </w:rPr>
              <w:t>She is implementing contextual examples into the climate education materials for forestry in collaboration with PINEMAP colleagues.</w:t>
            </w:r>
          </w:p>
        </w:tc>
      </w:tr>
      <w:tr w:rsidR="00072BC8" w:rsidRPr="00C1777A" w14:paraId="3AF70F19" w14:textId="77777777" w:rsidTr="00C8754A">
        <w:tblPrEx>
          <w:tblLook w:val="0600" w:firstRow="0" w:lastRow="0" w:firstColumn="0" w:lastColumn="0" w:noHBand="1" w:noVBand="1"/>
        </w:tblPrEx>
        <w:trPr>
          <w:cantSplit/>
          <w:trHeight w:val="150"/>
        </w:trPr>
        <w:tc>
          <w:tcPr>
            <w:tcW w:w="1620" w:type="dxa"/>
            <w:hideMark/>
          </w:tcPr>
          <w:p w14:paraId="465038D7" w14:textId="77777777" w:rsidR="00072BC8" w:rsidRPr="00C1777A" w:rsidRDefault="00072BC8" w:rsidP="00C1777A">
            <w:pPr>
              <w:spacing w:line="150"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Holmes</w:t>
            </w:r>
          </w:p>
        </w:tc>
        <w:tc>
          <w:tcPr>
            <w:tcW w:w="1260" w:type="dxa"/>
            <w:hideMark/>
          </w:tcPr>
          <w:p w14:paraId="0EA16F31" w14:textId="77777777" w:rsidR="00072BC8" w:rsidRPr="00C1777A" w:rsidRDefault="00072BC8" w:rsidP="00C1777A">
            <w:pPr>
              <w:spacing w:line="150"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Tiara</w:t>
            </w:r>
          </w:p>
        </w:tc>
        <w:tc>
          <w:tcPr>
            <w:tcW w:w="2070" w:type="dxa"/>
            <w:hideMark/>
          </w:tcPr>
          <w:p w14:paraId="62337188" w14:textId="77777777" w:rsidR="00072BC8" w:rsidRPr="00C1777A" w:rsidRDefault="00072BC8" w:rsidP="00C1777A">
            <w:pPr>
              <w:spacing w:line="150"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Undergraduate Intern</w:t>
            </w:r>
          </w:p>
        </w:tc>
        <w:tc>
          <w:tcPr>
            <w:tcW w:w="1260" w:type="dxa"/>
            <w:hideMark/>
          </w:tcPr>
          <w:p w14:paraId="6A975A3A" w14:textId="77777777" w:rsidR="00072BC8" w:rsidRPr="00C1777A" w:rsidRDefault="00072BC8" w:rsidP="00C1777A">
            <w:pPr>
              <w:spacing w:line="150"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VSU</w:t>
            </w:r>
          </w:p>
        </w:tc>
        <w:tc>
          <w:tcPr>
            <w:tcW w:w="7650" w:type="dxa"/>
            <w:hideMark/>
          </w:tcPr>
          <w:p w14:paraId="4B6D4B85" w14:textId="77777777" w:rsidR="00072BC8" w:rsidRPr="00C1777A" w:rsidRDefault="00072BC8" w:rsidP="00C1777A">
            <w:pPr>
              <w:spacing w:line="150"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2013 Undergraduate Fellow; working with Shelby Krantz at UF</w:t>
            </w:r>
          </w:p>
        </w:tc>
      </w:tr>
      <w:tr w:rsidR="00072BC8" w:rsidRPr="00C1777A" w14:paraId="3222CB87" w14:textId="77777777" w:rsidTr="00C8754A">
        <w:tblPrEx>
          <w:tblLook w:val="0600" w:firstRow="0" w:lastRow="0" w:firstColumn="0" w:lastColumn="0" w:noHBand="1" w:noVBand="1"/>
        </w:tblPrEx>
        <w:trPr>
          <w:cantSplit/>
          <w:trHeight w:val="264"/>
        </w:trPr>
        <w:tc>
          <w:tcPr>
            <w:tcW w:w="1620" w:type="dxa"/>
            <w:hideMark/>
          </w:tcPr>
          <w:p w14:paraId="330B0D7F"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Krantz</w:t>
            </w:r>
          </w:p>
        </w:tc>
        <w:tc>
          <w:tcPr>
            <w:tcW w:w="1260" w:type="dxa"/>
            <w:hideMark/>
          </w:tcPr>
          <w:p w14:paraId="4A118BB1"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Shelby</w:t>
            </w:r>
          </w:p>
        </w:tc>
        <w:tc>
          <w:tcPr>
            <w:tcW w:w="2070" w:type="dxa"/>
            <w:hideMark/>
          </w:tcPr>
          <w:p w14:paraId="1E28D4E1"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M.S. Student</w:t>
            </w:r>
          </w:p>
        </w:tc>
        <w:tc>
          <w:tcPr>
            <w:tcW w:w="1260" w:type="dxa"/>
            <w:hideMark/>
          </w:tcPr>
          <w:p w14:paraId="1F7B6B78"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UF</w:t>
            </w:r>
          </w:p>
        </w:tc>
        <w:tc>
          <w:tcPr>
            <w:tcW w:w="7650" w:type="dxa"/>
            <w:hideMark/>
          </w:tcPr>
          <w:p w14:paraId="5CD6A91E"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Conducted focus groups, helped design the forest landowner Extension workshop, developed a pre/post survey and analyzed data to better understand perceptions on climate, willingness to change management strategies, and opportunities to make a meaningful difference.</w:t>
            </w:r>
          </w:p>
        </w:tc>
      </w:tr>
      <w:tr w:rsidR="00072BC8" w:rsidRPr="00C1777A" w14:paraId="74C88C53" w14:textId="77777777" w:rsidTr="00C8754A">
        <w:tblPrEx>
          <w:tblLook w:val="0600" w:firstRow="0" w:lastRow="0" w:firstColumn="0" w:lastColumn="0" w:noHBand="1" w:noVBand="1"/>
        </w:tblPrEx>
        <w:trPr>
          <w:cantSplit/>
          <w:trHeight w:val="264"/>
        </w:trPr>
        <w:tc>
          <w:tcPr>
            <w:tcW w:w="1620" w:type="dxa"/>
          </w:tcPr>
          <w:p w14:paraId="7BE6B588" w14:textId="77777777" w:rsidR="00072BC8" w:rsidRPr="00C1777A" w:rsidRDefault="00072BC8" w:rsidP="00C1777A">
            <w:pPr>
              <w:spacing w:line="264" w:lineRule="atLeast"/>
              <w:textAlignment w:val="top"/>
              <w:rPr>
                <w:rFonts w:ascii="Calibri" w:eastAsia="Times New Roman" w:hAnsi="Calibri" w:cs="Arial"/>
                <w:color w:val="000000" w:themeColor="dark1"/>
                <w:kern w:val="24"/>
                <w:sz w:val="18"/>
                <w:szCs w:val="18"/>
              </w:rPr>
            </w:pPr>
            <w:r>
              <w:rPr>
                <w:rFonts w:ascii="Calibri" w:eastAsia="Times New Roman" w:hAnsi="Calibri" w:cs="Arial"/>
                <w:color w:val="000000" w:themeColor="dark1"/>
                <w:kern w:val="24"/>
                <w:sz w:val="18"/>
                <w:szCs w:val="18"/>
              </w:rPr>
              <w:t>Martin</w:t>
            </w:r>
          </w:p>
        </w:tc>
        <w:tc>
          <w:tcPr>
            <w:tcW w:w="1260" w:type="dxa"/>
          </w:tcPr>
          <w:p w14:paraId="5CCF2B26" w14:textId="77777777" w:rsidR="00072BC8" w:rsidRPr="00C1777A" w:rsidRDefault="00072BC8" w:rsidP="00C1777A">
            <w:pPr>
              <w:spacing w:line="264" w:lineRule="atLeast"/>
              <w:textAlignment w:val="top"/>
              <w:rPr>
                <w:rFonts w:ascii="Calibri" w:eastAsia="Times New Roman" w:hAnsi="Calibri" w:cs="Arial"/>
                <w:color w:val="000000" w:themeColor="dark1"/>
                <w:kern w:val="24"/>
                <w:sz w:val="18"/>
                <w:szCs w:val="18"/>
              </w:rPr>
            </w:pPr>
            <w:r>
              <w:rPr>
                <w:rFonts w:ascii="Calibri" w:eastAsia="Times New Roman" w:hAnsi="Calibri" w:cs="Arial"/>
                <w:color w:val="000000" w:themeColor="dark1"/>
                <w:kern w:val="24"/>
                <w:sz w:val="18"/>
                <w:szCs w:val="18"/>
              </w:rPr>
              <w:t>Andrew</w:t>
            </w:r>
          </w:p>
        </w:tc>
        <w:tc>
          <w:tcPr>
            <w:tcW w:w="2070" w:type="dxa"/>
          </w:tcPr>
          <w:p w14:paraId="12B73DAE" w14:textId="77777777" w:rsidR="00072BC8" w:rsidRPr="00C1777A" w:rsidRDefault="00072BC8" w:rsidP="00C1777A">
            <w:pPr>
              <w:spacing w:line="264" w:lineRule="atLeast"/>
              <w:textAlignment w:val="top"/>
              <w:rPr>
                <w:rFonts w:ascii="Calibri" w:eastAsia="Times New Roman" w:hAnsi="Calibri" w:cs="Arial"/>
                <w:color w:val="000000" w:themeColor="dark1"/>
                <w:kern w:val="24"/>
                <w:sz w:val="18"/>
                <w:szCs w:val="18"/>
              </w:rPr>
            </w:pPr>
            <w:r>
              <w:rPr>
                <w:rFonts w:ascii="Calibri" w:eastAsia="Times New Roman" w:hAnsi="Calibri" w:cs="Arial"/>
                <w:color w:val="000000" w:themeColor="dark1"/>
                <w:kern w:val="24"/>
                <w:sz w:val="18"/>
                <w:szCs w:val="18"/>
              </w:rPr>
              <w:t>Undergraduate Research Assistant</w:t>
            </w:r>
          </w:p>
        </w:tc>
        <w:tc>
          <w:tcPr>
            <w:tcW w:w="1260" w:type="dxa"/>
          </w:tcPr>
          <w:p w14:paraId="1AC5ECC4" w14:textId="77777777" w:rsidR="00072BC8" w:rsidRPr="00C1777A" w:rsidRDefault="00072BC8" w:rsidP="00C1777A">
            <w:pPr>
              <w:spacing w:line="264" w:lineRule="atLeast"/>
              <w:textAlignment w:val="top"/>
              <w:rPr>
                <w:rFonts w:ascii="Calibri" w:eastAsia="Times New Roman" w:hAnsi="Calibri" w:cs="Arial"/>
                <w:color w:val="000000" w:themeColor="dark1"/>
                <w:kern w:val="24"/>
                <w:sz w:val="18"/>
                <w:szCs w:val="18"/>
              </w:rPr>
            </w:pPr>
            <w:r>
              <w:rPr>
                <w:rFonts w:ascii="Calibri" w:eastAsia="Times New Roman" w:hAnsi="Calibri" w:cs="Arial"/>
                <w:color w:val="000000" w:themeColor="dark1"/>
                <w:kern w:val="24"/>
                <w:sz w:val="18"/>
                <w:szCs w:val="18"/>
              </w:rPr>
              <w:t>NCSU</w:t>
            </w:r>
          </w:p>
        </w:tc>
        <w:tc>
          <w:tcPr>
            <w:tcW w:w="7650" w:type="dxa"/>
          </w:tcPr>
          <w:p w14:paraId="3618E9A7" w14:textId="77777777" w:rsidR="00072BC8" w:rsidRPr="00C1777A" w:rsidRDefault="00072BC8" w:rsidP="00C1777A">
            <w:pPr>
              <w:spacing w:line="264" w:lineRule="atLeast"/>
              <w:textAlignment w:val="top"/>
              <w:rPr>
                <w:rFonts w:ascii="Calibri" w:eastAsia="Times New Roman" w:hAnsi="Calibri" w:cs="Arial"/>
                <w:color w:val="000000" w:themeColor="dark1"/>
                <w:kern w:val="24"/>
                <w:sz w:val="18"/>
                <w:szCs w:val="18"/>
              </w:rPr>
            </w:pPr>
            <w:r w:rsidRPr="00C63923">
              <w:rPr>
                <w:rFonts w:ascii="Calibri" w:eastAsia="Times New Roman" w:hAnsi="Calibri" w:cs="Arial"/>
                <w:color w:val="000000" w:themeColor="dark1"/>
                <w:kern w:val="24"/>
                <w:sz w:val="18"/>
                <w:szCs w:val="18"/>
              </w:rPr>
              <w:t>Developing a tool for forestry professionals across the southern US, which displays historical temperature, precipitation, and drought indices.</w:t>
            </w:r>
          </w:p>
        </w:tc>
      </w:tr>
      <w:tr w:rsidR="00072BC8" w:rsidRPr="00C1777A" w14:paraId="3B6CD75E" w14:textId="77777777" w:rsidTr="00C8754A">
        <w:tblPrEx>
          <w:tblLook w:val="0600" w:firstRow="0" w:lastRow="0" w:firstColumn="0" w:lastColumn="0" w:noHBand="1" w:noVBand="1"/>
        </w:tblPrEx>
        <w:trPr>
          <w:cantSplit/>
          <w:trHeight w:val="264"/>
        </w:trPr>
        <w:tc>
          <w:tcPr>
            <w:tcW w:w="1620" w:type="dxa"/>
            <w:hideMark/>
          </w:tcPr>
          <w:p w14:paraId="4CBC3221"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O'Connell</w:t>
            </w:r>
          </w:p>
        </w:tc>
        <w:tc>
          <w:tcPr>
            <w:tcW w:w="1260" w:type="dxa"/>
            <w:hideMark/>
          </w:tcPr>
          <w:p w14:paraId="6ADBFE11"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Charlie</w:t>
            </w:r>
          </w:p>
        </w:tc>
        <w:tc>
          <w:tcPr>
            <w:tcW w:w="2070" w:type="dxa"/>
            <w:hideMark/>
          </w:tcPr>
          <w:p w14:paraId="14AEC977"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Undergraduate Research Assistant</w:t>
            </w:r>
          </w:p>
        </w:tc>
        <w:tc>
          <w:tcPr>
            <w:tcW w:w="1260" w:type="dxa"/>
            <w:hideMark/>
          </w:tcPr>
          <w:p w14:paraId="1073944E"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NCSU</w:t>
            </w:r>
          </w:p>
        </w:tc>
        <w:tc>
          <w:tcPr>
            <w:tcW w:w="7650" w:type="dxa"/>
            <w:hideMark/>
          </w:tcPr>
          <w:p w14:paraId="3D0D1F0C" w14:textId="77777777" w:rsidR="00072BC8" w:rsidRPr="003E5B2D" w:rsidRDefault="00072BC8" w:rsidP="00C1777A">
            <w:pPr>
              <w:spacing w:line="264" w:lineRule="atLeast"/>
              <w:textAlignment w:val="top"/>
              <w:rPr>
                <w:rFonts w:ascii="Arial" w:eastAsia="Times New Roman" w:hAnsi="Arial" w:cs="Arial"/>
                <w:sz w:val="18"/>
                <w:szCs w:val="18"/>
              </w:rPr>
            </w:pPr>
            <w:r w:rsidRPr="003E5B2D">
              <w:rPr>
                <w:rFonts w:ascii="Calibri" w:eastAsia="Times New Roman" w:hAnsi="Calibri" w:cs="Arial"/>
                <w:color w:val="000000" w:themeColor="dark1"/>
                <w:kern w:val="24"/>
                <w:sz w:val="18"/>
                <w:szCs w:val="18"/>
              </w:rPr>
              <w:t>Reviewing the climate education materials for forestry as well as developing a tool for forestry professionals across the southern US which displays historical temperature, precipitation, and drought indices.</w:t>
            </w:r>
          </w:p>
        </w:tc>
      </w:tr>
      <w:tr w:rsidR="00072BC8" w:rsidRPr="00C1777A" w14:paraId="55239977" w14:textId="77777777" w:rsidTr="00C8754A">
        <w:tblPrEx>
          <w:tblLook w:val="0600" w:firstRow="0" w:lastRow="0" w:firstColumn="0" w:lastColumn="0" w:noHBand="1" w:noVBand="1"/>
        </w:tblPrEx>
        <w:trPr>
          <w:cantSplit/>
          <w:trHeight w:val="264"/>
        </w:trPr>
        <w:tc>
          <w:tcPr>
            <w:tcW w:w="1620" w:type="dxa"/>
            <w:hideMark/>
          </w:tcPr>
          <w:p w14:paraId="598EF9FA"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Temple</w:t>
            </w:r>
          </w:p>
        </w:tc>
        <w:tc>
          <w:tcPr>
            <w:tcW w:w="1260" w:type="dxa"/>
            <w:hideMark/>
          </w:tcPr>
          <w:p w14:paraId="5D18DAF0"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Christina</w:t>
            </w:r>
          </w:p>
        </w:tc>
        <w:tc>
          <w:tcPr>
            <w:tcW w:w="2070" w:type="dxa"/>
            <w:hideMark/>
          </w:tcPr>
          <w:p w14:paraId="1D941157"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M.S. Student</w:t>
            </w:r>
          </w:p>
        </w:tc>
        <w:tc>
          <w:tcPr>
            <w:tcW w:w="1260" w:type="dxa"/>
            <w:hideMark/>
          </w:tcPr>
          <w:p w14:paraId="5469FC83"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NCSU</w:t>
            </w:r>
          </w:p>
        </w:tc>
        <w:tc>
          <w:tcPr>
            <w:tcW w:w="7650" w:type="dxa"/>
            <w:hideMark/>
          </w:tcPr>
          <w:p w14:paraId="0109197E" w14:textId="77777777" w:rsidR="00072BC8" w:rsidRPr="003E5B2D" w:rsidRDefault="00072BC8" w:rsidP="00C1777A">
            <w:pPr>
              <w:spacing w:line="264" w:lineRule="atLeast"/>
              <w:textAlignment w:val="top"/>
              <w:rPr>
                <w:rFonts w:ascii="Arial" w:eastAsia="Times New Roman" w:hAnsi="Arial" w:cs="Arial"/>
                <w:sz w:val="18"/>
                <w:szCs w:val="18"/>
              </w:rPr>
            </w:pPr>
            <w:r w:rsidRPr="003E5B2D">
              <w:rPr>
                <w:rFonts w:ascii="Calibri" w:eastAsia="Times New Roman" w:hAnsi="Calibri" w:cs="Arial"/>
                <w:color w:val="000000" w:themeColor="dark1"/>
                <w:kern w:val="24"/>
                <w:sz w:val="18"/>
                <w:szCs w:val="18"/>
              </w:rPr>
              <w:t>Drafted two fact sheets on adaptation related to forest pests and invasive species. Drafts were finalized by Hilary Cole and are undergoing developing a comprehensive list of climate education materials across the southern US.</w:t>
            </w:r>
          </w:p>
        </w:tc>
      </w:tr>
      <w:tr w:rsidR="00072BC8" w:rsidRPr="00C1777A" w14:paraId="2DDB3D6E" w14:textId="77777777" w:rsidTr="00C8754A">
        <w:tblPrEx>
          <w:tblLook w:val="0600" w:firstRow="0" w:lastRow="0" w:firstColumn="0" w:lastColumn="0" w:noHBand="1" w:noVBand="1"/>
        </w:tblPrEx>
        <w:trPr>
          <w:cantSplit/>
          <w:trHeight w:val="264"/>
        </w:trPr>
        <w:tc>
          <w:tcPr>
            <w:tcW w:w="1620" w:type="dxa"/>
            <w:hideMark/>
          </w:tcPr>
          <w:p w14:paraId="51C347E4"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Vuola</w:t>
            </w:r>
          </w:p>
        </w:tc>
        <w:tc>
          <w:tcPr>
            <w:tcW w:w="1260" w:type="dxa"/>
            <w:hideMark/>
          </w:tcPr>
          <w:p w14:paraId="4BA9DD14"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Aaron</w:t>
            </w:r>
          </w:p>
        </w:tc>
        <w:tc>
          <w:tcPr>
            <w:tcW w:w="2070" w:type="dxa"/>
            <w:hideMark/>
          </w:tcPr>
          <w:p w14:paraId="4E932DA5"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M.S. candidate</w:t>
            </w:r>
          </w:p>
        </w:tc>
        <w:tc>
          <w:tcPr>
            <w:tcW w:w="1260" w:type="dxa"/>
            <w:hideMark/>
          </w:tcPr>
          <w:p w14:paraId="7F4AE390"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NCSU</w:t>
            </w:r>
          </w:p>
        </w:tc>
        <w:tc>
          <w:tcPr>
            <w:tcW w:w="7650" w:type="dxa"/>
            <w:hideMark/>
          </w:tcPr>
          <w:p w14:paraId="7708F63B" w14:textId="3BB4DE59" w:rsidR="00072BC8" w:rsidRPr="003E5B2D" w:rsidRDefault="007B617E" w:rsidP="00C1777A">
            <w:pPr>
              <w:spacing w:line="264" w:lineRule="atLeast"/>
              <w:textAlignment w:val="top"/>
              <w:rPr>
                <w:rFonts w:ascii="Arial" w:eastAsia="Times New Roman" w:hAnsi="Arial" w:cs="Arial"/>
                <w:sz w:val="18"/>
                <w:szCs w:val="18"/>
              </w:rPr>
            </w:pPr>
            <w:r w:rsidRPr="003E5B2D">
              <w:rPr>
                <w:rFonts w:ascii="Calibri" w:eastAsia="Times New Roman" w:hAnsi="Calibri" w:cs="Arial"/>
                <w:color w:val="000000" w:themeColor="dark1"/>
                <w:kern w:val="24"/>
                <w:sz w:val="18"/>
                <w:szCs w:val="18"/>
              </w:rPr>
              <w:t>Successfully</w:t>
            </w:r>
            <w:r w:rsidR="00072BC8" w:rsidRPr="003E5B2D">
              <w:rPr>
                <w:rFonts w:ascii="Calibri" w:eastAsia="Times New Roman" w:hAnsi="Calibri" w:cs="Arial"/>
                <w:color w:val="000000" w:themeColor="dark1"/>
                <w:kern w:val="24"/>
                <w:sz w:val="18"/>
                <w:szCs w:val="18"/>
              </w:rPr>
              <w:t xml:space="preserve"> defended his thesis on 3/30, graduated in May 2012. . Aaron has coauthored a </w:t>
            </w:r>
            <w:r w:rsidRPr="003E5B2D">
              <w:rPr>
                <w:rFonts w:ascii="Calibri" w:eastAsia="Times New Roman" w:hAnsi="Calibri" w:cs="Arial"/>
                <w:color w:val="000000" w:themeColor="dark1"/>
                <w:kern w:val="24"/>
                <w:sz w:val="18"/>
                <w:szCs w:val="18"/>
              </w:rPr>
              <w:t>peer-reviewed</w:t>
            </w:r>
            <w:r w:rsidR="00072BC8" w:rsidRPr="003E5B2D">
              <w:rPr>
                <w:rFonts w:ascii="Calibri" w:eastAsia="Times New Roman" w:hAnsi="Calibri" w:cs="Arial"/>
                <w:color w:val="000000" w:themeColor="dark1"/>
                <w:kern w:val="24"/>
                <w:sz w:val="18"/>
                <w:szCs w:val="18"/>
              </w:rPr>
              <w:t xml:space="preserve"> paper and commentary from his theses with current graduates Hilary Cole and Rachel Burnett as research notes and ultimately as </w:t>
            </w:r>
            <w:r w:rsidRPr="003E5B2D">
              <w:rPr>
                <w:rFonts w:ascii="Calibri" w:eastAsia="Times New Roman" w:hAnsi="Calibri" w:cs="Arial"/>
                <w:color w:val="000000" w:themeColor="dark1"/>
                <w:kern w:val="24"/>
                <w:sz w:val="18"/>
                <w:szCs w:val="18"/>
              </w:rPr>
              <w:t>refereed publications</w:t>
            </w:r>
            <w:r w:rsidR="00072BC8" w:rsidRPr="003E5B2D">
              <w:rPr>
                <w:rFonts w:ascii="Calibri" w:eastAsia="Times New Roman" w:hAnsi="Calibri" w:cs="Arial"/>
                <w:color w:val="000000" w:themeColor="dark1"/>
                <w:kern w:val="24"/>
                <w:sz w:val="18"/>
                <w:szCs w:val="18"/>
              </w:rPr>
              <w:t xml:space="preserve">. Aaron’s thesis research was featured </w:t>
            </w:r>
            <w:r w:rsidRPr="003E5B2D">
              <w:rPr>
                <w:rFonts w:ascii="Calibri" w:eastAsia="Times New Roman" w:hAnsi="Calibri" w:cs="Arial"/>
                <w:color w:val="000000" w:themeColor="dark1"/>
                <w:kern w:val="24"/>
                <w:sz w:val="18"/>
                <w:szCs w:val="18"/>
              </w:rPr>
              <w:t>in poster</w:t>
            </w:r>
            <w:r w:rsidR="00072BC8" w:rsidRPr="003E5B2D">
              <w:rPr>
                <w:rFonts w:ascii="Calibri" w:eastAsia="Times New Roman" w:hAnsi="Calibri" w:cs="Arial"/>
                <w:color w:val="000000" w:themeColor="dark1"/>
                <w:kern w:val="24"/>
                <w:sz w:val="18"/>
                <w:szCs w:val="18"/>
              </w:rPr>
              <w:t xml:space="preserve"> during an IUFRO Small-Scale Forestry Conference in Amherst, </w:t>
            </w:r>
            <w:r w:rsidRPr="003E5B2D">
              <w:rPr>
                <w:rFonts w:ascii="Calibri" w:eastAsia="Times New Roman" w:hAnsi="Calibri" w:cs="Arial"/>
                <w:color w:val="000000" w:themeColor="dark1"/>
                <w:kern w:val="24"/>
                <w:sz w:val="18"/>
                <w:szCs w:val="18"/>
              </w:rPr>
              <w:t>MA fall</w:t>
            </w:r>
            <w:r w:rsidR="00072BC8" w:rsidRPr="003E5B2D">
              <w:rPr>
                <w:rFonts w:ascii="Calibri" w:eastAsia="Times New Roman" w:hAnsi="Calibri" w:cs="Arial"/>
                <w:color w:val="000000" w:themeColor="dark1"/>
                <w:kern w:val="24"/>
                <w:sz w:val="18"/>
                <w:szCs w:val="18"/>
              </w:rPr>
              <w:t>, 2012.</w:t>
            </w:r>
          </w:p>
        </w:tc>
      </w:tr>
      <w:tr w:rsidR="00072BC8" w:rsidRPr="00C1777A" w14:paraId="4C530822" w14:textId="77777777" w:rsidTr="00C8754A">
        <w:tblPrEx>
          <w:tblLook w:val="0600" w:firstRow="0" w:lastRow="0" w:firstColumn="0" w:lastColumn="0" w:noHBand="1" w:noVBand="1"/>
        </w:tblPrEx>
        <w:trPr>
          <w:cantSplit/>
          <w:trHeight w:val="264"/>
        </w:trPr>
        <w:tc>
          <w:tcPr>
            <w:tcW w:w="1620" w:type="dxa"/>
            <w:hideMark/>
          </w:tcPr>
          <w:p w14:paraId="4ED07283"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Wojcik</w:t>
            </w:r>
          </w:p>
        </w:tc>
        <w:tc>
          <w:tcPr>
            <w:tcW w:w="1260" w:type="dxa"/>
            <w:hideMark/>
          </w:tcPr>
          <w:p w14:paraId="2DC5E55B"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Deborah</w:t>
            </w:r>
          </w:p>
        </w:tc>
        <w:tc>
          <w:tcPr>
            <w:tcW w:w="2070" w:type="dxa"/>
            <w:hideMark/>
          </w:tcPr>
          <w:p w14:paraId="1BFC9EC4"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Postdoc</w:t>
            </w:r>
          </w:p>
        </w:tc>
        <w:tc>
          <w:tcPr>
            <w:tcW w:w="1260" w:type="dxa"/>
            <w:hideMark/>
          </w:tcPr>
          <w:p w14:paraId="45637C5A"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UF</w:t>
            </w:r>
          </w:p>
        </w:tc>
        <w:tc>
          <w:tcPr>
            <w:tcW w:w="7650" w:type="dxa"/>
            <w:hideMark/>
          </w:tcPr>
          <w:p w14:paraId="14A6568C" w14:textId="77777777" w:rsidR="00072BC8" w:rsidRPr="00C1777A" w:rsidRDefault="00072BC8" w:rsidP="00C1777A">
            <w:pPr>
              <w:spacing w:line="264" w:lineRule="atLeast"/>
              <w:textAlignment w:val="top"/>
              <w:rPr>
                <w:rFonts w:ascii="Arial" w:eastAsia="Times New Roman" w:hAnsi="Arial" w:cs="Arial"/>
                <w:sz w:val="18"/>
                <w:szCs w:val="18"/>
              </w:rPr>
            </w:pPr>
            <w:r w:rsidRPr="00C1777A">
              <w:rPr>
                <w:rFonts w:ascii="Calibri" w:eastAsia="Times New Roman" w:hAnsi="Calibri" w:cs="Arial"/>
                <w:color w:val="000000" w:themeColor="dark1"/>
                <w:kern w:val="24"/>
                <w:sz w:val="18"/>
                <w:szCs w:val="18"/>
              </w:rPr>
              <w:t>Assisting with survey development and data analysis for the Extension climate perceptions survey. Dr. Wojcik helped develop the Six Americas survey for SE Extension Professionals and is writing one article.</w:t>
            </w:r>
          </w:p>
        </w:tc>
      </w:tr>
    </w:tbl>
    <w:p w14:paraId="286BE0F0" w14:textId="77777777" w:rsidR="0084230E" w:rsidRDefault="0084230E" w:rsidP="00C63923">
      <w:pPr>
        <w:ind w:left="720"/>
      </w:pPr>
    </w:p>
    <w:sectPr w:rsidR="0084230E" w:rsidSect="00556100">
      <w:footerReference w:type="default" r:id="rId13"/>
      <w:footerReference w:type="first" r:id="rId14"/>
      <w:pgSz w:w="15840" w:h="12240" w:orient="landscape"/>
      <w:pgMar w:top="540" w:right="810" w:bottom="900" w:left="1440" w:header="720" w:footer="3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275F3" w14:textId="77777777" w:rsidR="00262BB6" w:rsidRDefault="00262BB6" w:rsidP="00826DC1">
      <w:r>
        <w:separator/>
      </w:r>
    </w:p>
  </w:endnote>
  <w:endnote w:type="continuationSeparator" w:id="0">
    <w:p w14:paraId="4820FD81" w14:textId="77777777" w:rsidR="00262BB6" w:rsidRDefault="00262BB6" w:rsidP="0082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B9920" w14:textId="1BB80DFB" w:rsidR="00262BB6" w:rsidRPr="00826DC1" w:rsidRDefault="00262BB6">
    <w:pPr>
      <w:pStyle w:val="Footer"/>
      <w:rPr>
        <w:rStyle w:val="SubtleEmphasis"/>
      </w:rPr>
    </w:pPr>
    <w:r>
      <w:rPr>
        <w:rStyle w:val="SubtleEmphasis"/>
      </w:rPr>
      <w:t xml:space="preserve">PINEMAP </w:t>
    </w:r>
    <w:r w:rsidRPr="00826DC1">
      <w:rPr>
        <w:rStyle w:val="SubtleEmphasis"/>
      </w:rPr>
      <w:t xml:space="preserve">Progress </w:t>
    </w:r>
    <w:r>
      <w:rPr>
        <w:rStyle w:val="SubtleEmphasis"/>
      </w:rPr>
      <w:t>Report (September 2014)</w:t>
    </w:r>
    <w:r>
      <w:rPr>
        <w:rStyle w:val="SubtleEmphasis"/>
      </w:rPr>
      <w:br/>
      <w:t>Aim 6 (Extension)</w:t>
    </w:r>
    <w:r w:rsidRPr="00826DC1">
      <w:rPr>
        <w:rStyle w:val="SubtleEmphasis"/>
      </w:rPr>
      <w:tab/>
    </w:r>
    <w:r w:rsidRPr="00826DC1">
      <w:rPr>
        <w:rStyle w:val="SubtleEmphasis"/>
      </w:rPr>
      <w:tab/>
    </w:r>
    <w:r w:rsidRPr="00826DC1">
      <w:rPr>
        <w:rStyle w:val="SubtleEmphasis"/>
      </w:rPr>
      <w:fldChar w:fldCharType="begin"/>
    </w:r>
    <w:r w:rsidRPr="00826DC1">
      <w:rPr>
        <w:rStyle w:val="SubtleEmphasis"/>
      </w:rPr>
      <w:instrText xml:space="preserve"> PAGE   \* MERGEFORMAT </w:instrText>
    </w:r>
    <w:r w:rsidRPr="00826DC1">
      <w:rPr>
        <w:rStyle w:val="SubtleEmphasis"/>
      </w:rPr>
      <w:fldChar w:fldCharType="separate"/>
    </w:r>
    <w:r w:rsidR="00EE015F">
      <w:rPr>
        <w:rStyle w:val="SubtleEmphasis"/>
        <w:noProof/>
      </w:rPr>
      <w:t>17</w:t>
    </w:r>
    <w:r w:rsidRPr="00826DC1">
      <w:rPr>
        <w:rStyle w:val="SubtleEmphas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FA679" w14:textId="77777777" w:rsidR="00262BB6" w:rsidRDefault="00262BB6" w:rsidP="00591C85">
    <w:pPr>
      <w:pStyle w:val="Footer"/>
      <w:tabs>
        <w:tab w:val="clear" w:pos="4680"/>
        <w:tab w:val="clear" w:pos="9360"/>
        <w:tab w:val="left" w:pos="99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76957" w14:textId="3E3956CB" w:rsidR="00262BB6" w:rsidRPr="00826DC1" w:rsidRDefault="00262BB6">
    <w:pPr>
      <w:pStyle w:val="Footer"/>
      <w:rPr>
        <w:rStyle w:val="SubtleEmphasis"/>
      </w:rPr>
    </w:pPr>
    <w:r>
      <w:rPr>
        <w:rStyle w:val="SubtleEmphasis"/>
      </w:rPr>
      <w:t xml:space="preserve">PINEMAP </w:t>
    </w:r>
    <w:r w:rsidRPr="00826DC1">
      <w:rPr>
        <w:rStyle w:val="SubtleEmphasis"/>
      </w:rPr>
      <w:t xml:space="preserve">Progress </w:t>
    </w:r>
    <w:r>
      <w:rPr>
        <w:rStyle w:val="SubtleEmphasis"/>
      </w:rPr>
      <w:t>Report (September 2014)</w:t>
    </w:r>
    <w:r>
      <w:rPr>
        <w:rStyle w:val="SubtleEmphasis"/>
      </w:rPr>
      <w:br/>
      <w:t>Aim 6 (Extension)</w:t>
    </w:r>
    <w:r w:rsidRPr="00826DC1">
      <w:rPr>
        <w:rStyle w:val="SubtleEmphasis"/>
      </w:rPr>
      <w:tab/>
    </w:r>
    <w:r w:rsidRPr="00826DC1">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t xml:space="preserve">    </w:t>
    </w:r>
    <w:r w:rsidRPr="00826DC1">
      <w:rPr>
        <w:rStyle w:val="SubtleEmphasis"/>
      </w:rPr>
      <w:fldChar w:fldCharType="begin"/>
    </w:r>
    <w:r w:rsidRPr="00826DC1">
      <w:rPr>
        <w:rStyle w:val="SubtleEmphasis"/>
      </w:rPr>
      <w:instrText xml:space="preserve"> PAGE   \* MERGEFORMAT </w:instrText>
    </w:r>
    <w:r w:rsidRPr="00826DC1">
      <w:rPr>
        <w:rStyle w:val="SubtleEmphasis"/>
      </w:rPr>
      <w:fldChar w:fldCharType="separate"/>
    </w:r>
    <w:r w:rsidR="00EE015F">
      <w:rPr>
        <w:rStyle w:val="SubtleEmphasis"/>
        <w:noProof/>
      </w:rPr>
      <w:t>19</w:t>
    </w:r>
    <w:r w:rsidRPr="00826DC1">
      <w:rPr>
        <w:rStyle w:val="SubtleEmphasi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CA330" w14:textId="72DE58DC" w:rsidR="00262BB6" w:rsidRDefault="00262BB6" w:rsidP="00591C85">
    <w:pPr>
      <w:pStyle w:val="Footer"/>
      <w:tabs>
        <w:tab w:val="clear" w:pos="4680"/>
        <w:tab w:val="clear" w:pos="9360"/>
        <w:tab w:val="left" w:pos="992"/>
      </w:tabs>
    </w:pPr>
    <w:r>
      <w:rPr>
        <w:rStyle w:val="SubtleEmphasis"/>
      </w:rPr>
      <w:t xml:space="preserve">PINEMAP </w:t>
    </w:r>
    <w:r w:rsidRPr="00826DC1">
      <w:rPr>
        <w:rStyle w:val="SubtleEmphasis"/>
      </w:rPr>
      <w:t xml:space="preserve">Progress </w:t>
    </w:r>
    <w:r>
      <w:rPr>
        <w:rStyle w:val="SubtleEmphasis"/>
      </w:rPr>
      <w:t>Report (September 2014)</w:t>
    </w:r>
    <w:r>
      <w:rPr>
        <w:rStyle w:val="SubtleEmphasis"/>
      </w:rPr>
      <w:br/>
      <w:t>Aim 6 (Extension)</w:t>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t xml:space="preserve">     </w:t>
    </w:r>
    <w:r w:rsidRPr="00EA0B6D">
      <w:rPr>
        <w:rStyle w:val="SubtleEmphasis"/>
      </w:rPr>
      <w:fldChar w:fldCharType="begin"/>
    </w:r>
    <w:r w:rsidRPr="00EA0B6D">
      <w:rPr>
        <w:rStyle w:val="SubtleEmphasis"/>
      </w:rPr>
      <w:instrText xml:space="preserve"> PAGE   \* MERGEFORMAT </w:instrText>
    </w:r>
    <w:r w:rsidRPr="00EA0B6D">
      <w:rPr>
        <w:rStyle w:val="SubtleEmphasis"/>
      </w:rPr>
      <w:fldChar w:fldCharType="separate"/>
    </w:r>
    <w:r w:rsidR="00EE015F">
      <w:rPr>
        <w:rStyle w:val="SubtleEmphasis"/>
        <w:noProof/>
      </w:rPr>
      <w:t>18</w:t>
    </w:r>
    <w:r w:rsidRPr="00EA0B6D">
      <w:rPr>
        <w:rStyle w:val="SubtleEmphasi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10FD5" w14:textId="77777777" w:rsidR="00262BB6" w:rsidRDefault="00262BB6" w:rsidP="00826DC1">
      <w:r>
        <w:separator/>
      </w:r>
    </w:p>
  </w:footnote>
  <w:footnote w:type="continuationSeparator" w:id="0">
    <w:p w14:paraId="2DF5F8CF" w14:textId="77777777" w:rsidR="00262BB6" w:rsidRDefault="00262BB6" w:rsidP="00826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B5AE8"/>
    <w:multiLevelType w:val="hybridMultilevel"/>
    <w:tmpl w:val="8BA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953BA"/>
    <w:multiLevelType w:val="hybridMultilevel"/>
    <w:tmpl w:val="A35A4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781CD3"/>
    <w:multiLevelType w:val="hybridMultilevel"/>
    <w:tmpl w:val="2314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CE6AA0"/>
    <w:multiLevelType w:val="hybridMultilevel"/>
    <w:tmpl w:val="79DC715C"/>
    <w:lvl w:ilvl="0" w:tplc="3D3451F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7901741"/>
    <w:multiLevelType w:val="hybridMultilevel"/>
    <w:tmpl w:val="9462DAA2"/>
    <w:lvl w:ilvl="0" w:tplc="3D3451F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99B730C"/>
    <w:multiLevelType w:val="hybridMultilevel"/>
    <w:tmpl w:val="DEE4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5D2F93"/>
    <w:multiLevelType w:val="hybridMultilevel"/>
    <w:tmpl w:val="4BC8A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4264755"/>
    <w:multiLevelType w:val="hybridMultilevel"/>
    <w:tmpl w:val="9F02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A63214"/>
    <w:multiLevelType w:val="hybridMultilevel"/>
    <w:tmpl w:val="D30E36A0"/>
    <w:lvl w:ilvl="0" w:tplc="775A50DA">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CB9205B"/>
    <w:multiLevelType w:val="hybridMultilevel"/>
    <w:tmpl w:val="F878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4"/>
  </w:num>
  <w:num w:numId="5">
    <w:abstractNumId w:val="2"/>
  </w:num>
  <w:num w:numId="6">
    <w:abstractNumId w:val="7"/>
  </w:num>
  <w:num w:numId="7">
    <w:abstractNumId w:val="9"/>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0E"/>
    <w:rsid w:val="00000394"/>
    <w:rsid w:val="00017C38"/>
    <w:rsid w:val="00031F45"/>
    <w:rsid w:val="000401E2"/>
    <w:rsid w:val="000500F2"/>
    <w:rsid w:val="000603A1"/>
    <w:rsid w:val="00064C9C"/>
    <w:rsid w:val="00072BC8"/>
    <w:rsid w:val="000837CF"/>
    <w:rsid w:val="00096246"/>
    <w:rsid w:val="000A47B9"/>
    <w:rsid w:val="000A564C"/>
    <w:rsid w:val="000B40AE"/>
    <w:rsid w:val="000B61FC"/>
    <w:rsid w:val="000C7C71"/>
    <w:rsid w:val="000E777A"/>
    <w:rsid w:val="00103831"/>
    <w:rsid w:val="001145CD"/>
    <w:rsid w:val="00114842"/>
    <w:rsid w:val="001573AF"/>
    <w:rsid w:val="00176790"/>
    <w:rsid w:val="00176EAD"/>
    <w:rsid w:val="00187B80"/>
    <w:rsid w:val="00193C6B"/>
    <w:rsid w:val="001B1565"/>
    <w:rsid w:val="002032E3"/>
    <w:rsid w:val="00203576"/>
    <w:rsid w:val="0020612D"/>
    <w:rsid w:val="00243B50"/>
    <w:rsid w:val="00262BB6"/>
    <w:rsid w:val="00276CCE"/>
    <w:rsid w:val="00292F5A"/>
    <w:rsid w:val="002A5704"/>
    <w:rsid w:val="002D26A0"/>
    <w:rsid w:val="002D3549"/>
    <w:rsid w:val="00300CC1"/>
    <w:rsid w:val="0032693F"/>
    <w:rsid w:val="00331EF7"/>
    <w:rsid w:val="003321D5"/>
    <w:rsid w:val="00361B2F"/>
    <w:rsid w:val="00373E51"/>
    <w:rsid w:val="003977D2"/>
    <w:rsid w:val="003A5DE9"/>
    <w:rsid w:val="003B0926"/>
    <w:rsid w:val="003B62DE"/>
    <w:rsid w:val="003B7EAD"/>
    <w:rsid w:val="003C2567"/>
    <w:rsid w:val="003C7D8C"/>
    <w:rsid w:val="003D2EF1"/>
    <w:rsid w:val="003E5B2D"/>
    <w:rsid w:val="0040409E"/>
    <w:rsid w:val="00407CAF"/>
    <w:rsid w:val="0041076C"/>
    <w:rsid w:val="00416CCB"/>
    <w:rsid w:val="004361AD"/>
    <w:rsid w:val="00437AF1"/>
    <w:rsid w:val="00441E9F"/>
    <w:rsid w:val="004443C3"/>
    <w:rsid w:val="00446F3C"/>
    <w:rsid w:val="00455706"/>
    <w:rsid w:val="00465413"/>
    <w:rsid w:val="00466B8C"/>
    <w:rsid w:val="004A1DBB"/>
    <w:rsid w:val="004A6359"/>
    <w:rsid w:val="004B2BE7"/>
    <w:rsid w:val="004B5541"/>
    <w:rsid w:val="004C7F1B"/>
    <w:rsid w:val="0050064A"/>
    <w:rsid w:val="00503F9C"/>
    <w:rsid w:val="00532430"/>
    <w:rsid w:val="00543C2C"/>
    <w:rsid w:val="0055141D"/>
    <w:rsid w:val="00556100"/>
    <w:rsid w:val="00561B17"/>
    <w:rsid w:val="00586373"/>
    <w:rsid w:val="00591C85"/>
    <w:rsid w:val="00594C7D"/>
    <w:rsid w:val="005B1E4A"/>
    <w:rsid w:val="005B7881"/>
    <w:rsid w:val="005C4C49"/>
    <w:rsid w:val="005C6E96"/>
    <w:rsid w:val="005D3679"/>
    <w:rsid w:val="005F7470"/>
    <w:rsid w:val="006236B2"/>
    <w:rsid w:val="0062444E"/>
    <w:rsid w:val="00630E77"/>
    <w:rsid w:val="006331DC"/>
    <w:rsid w:val="00634BE3"/>
    <w:rsid w:val="00662172"/>
    <w:rsid w:val="00663B11"/>
    <w:rsid w:val="00665B1C"/>
    <w:rsid w:val="006A37C6"/>
    <w:rsid w:val="006C4010"/>
    <w:rsid w:val="006F3F53"/>
    <w:rsid w:val="00742C48"/>
    <w:rsid w:val="00764BFF"/>
    <w:rsid w:val="00765686"/>
    <w:rsid w:val="0077344D"/>
    <w:rsid w:val="007816AD"/>
    <w:rsid w:val="007829E2"/>
    <w:rsid w:val="007A490A"/>
    <w:rsid w:val="007B617E"/>
    <w:rsid w:val="007D1E46"/>
    <w:rsid w:val="007D6584"/>
    <w:rsid w:val="007E7365"/>
    <w:rsid w:val="007F2593"/>
    <w:rsid w:val="00823F79"/>
    <w:rsid w:val="00826DA2"/>
    <w:rsid w:val="00826DC1"/>
    <w:rsid w:val="00834749"/>
    <w:rsid w:val="0084230E"/>
    <w:rsid w:val="00843ED4"/>
    <w:rsid w:val="00864748"/>
    <w:rsid w:val="0087234F"/>
    <w:rsid w:val="00875CEE"/>
    <w:rsid w:val="00895250"/>
    <w:rsid w:val="008B3E06"/>
    <w:rsid w:val="008C6029"/>
    <w:rsid w:val="008C660B"/>
    <w:rsid w:val="008F70FA"/>
    <w:rsid w:val="00912279"/>
    <w:rsid w:val="009133B1"/>
    <w:rsid w:val="009175EE"/>
    <w:rsid w:val="00927B37"/>
    <w:rsid w:val="00936AA5"/>
    <w:rsid w:val="009421AE"/>
    <w:rsid w:val="00950589"/>
    <w:rsid w:val="009544E0"/>
    <w:rsid w:val="009558EE"/>
    <w:rsid w:val="00957479"/>
    <w:rsid w:val="00966C74"/>
    <w:rsid w:val="0099535B"/>
    <w:rsid w:val="009B3C89"/>
    <w:rsid w:val="009D3B2F"/>
    <w:rsid w:val="009F6578"/>
    <w:rsid w:val="00A0191E"/>
    <w:rsid w:val="00A229EC"/>
    <w:rsid w:val="00A2481B"/>
    <w:rsid w:val="00A27FD7"/>
    <w:rsid w:val="00A51EB5"/>
    <w:rsid w:val="00A841E6"/>
    <w:rsid w:val="00AE78AF"/>
    <w:rsid w:val="00B078AB"/>
    <w:rsid w:val="00B30FB5"/>
    <w:rsid w:val="00B401B8"/>
    <w:rsid w:val="00B55D41"/>
    <w:rsid w:val="00B630BA"/>
    <w:rsid w:val="00B72FD5"/>
    <w:rsid w:val="00B81F67"/>
    <w:rsid w:val="00B877CE"/>
    <w:rsid w:val="00B878DC"/>
    <w:rsid w:val="00B96C54"/>
    <w:rsid w:val="00BD7D7F"/>
    <w:rsid w:val="00BF11D3"/>
    <w:rsid w:val="00C1777A"/>
    <w:rsid w:val="00C26342"/>
    <w:rsid w:val="00C40096"/>
    <w:rsid w:val="00C40865"/>
    <w:rsid w:val="00C47C51"/>
    <w:rsid w:val="00C51DD9"/>
    <w:rsid w:val="00C63923"/>
    <w:rsid w:val="00C80CE2"/>
    <w:rsid w:val="00C81600"/>
    <w:rsid w:val="00C8754A"/>
    <w:rsid w:val="00C9131D"/>
    <w:rsid w:val="00C95DB8"/>
    <w:rsid w:val="00CA530F"/>
    <w:rsid w:val="00CB2F7A"/>
    <w:rsid w:val="00CB3EF3"/>
    <w:rsid w:val="00CB5B58"/>
    <w:rsid w:val="00CC4A28"/>
    <w:rsid w:val="00CD13DE"/>
    <w:rsid w:val="00CD2061"/>
    <w:rsid w:val="00D10B70"/>
    <w:rsid w:val="00D31C2F"/>
    <w:rsid w:val="00D36237"/>
    <w:rsid w:val="00D42767"/>
    <w:rsid w:val="00D515F3"/>
    <w:rsid w:val="00D738E9"/>
    <w:rsid w:val="00DE03C4"/>
    <w:rsid w:val="00DE52CB"/>
    <w:rsid w:val="00DF1B1E"/>
    <w:rsid w:val="00E128C2"/>
    <w:rsid w:val="00E233FF"/>
    <w:rsid w:val="00E4573B"/>
    <w:rsid w:val="00E46C5F"/>
    <w:rsid w:val="00EA0B6D"/>
    <w:rsid w:val="00EC39D5"/>
    <w:rsid w:val="00EE015F"/>
    <w:rsid w:val="00EE1EFF"/>
    <w:rsid w:val="00EF4940"/>
    <w:rsid w:val="00F220E8"/>
    <w:rsid w:val="00F24327"/>
    <w:rsid w:val="00F2723D"/>
    <w:rsid w:val="00F36CA2"/>
    <w:rsid w:val="00F451FA"/>
    <w:rsid w:val="00F46018"/>
    <w:rsid w:val="00F47A87"/>
    <w:rsid w:val="00F51C46"/>
    <w:rsid w:val="00F5397E"/>
    <w:rsid w:val="00F67FCE"/>
    <w:rsid w:val="00F862FE"/>
    <w:rsid w:val="00F9318D"/>
    <w:rsid w:val="00FB0886"/>
    <w:rsid w:val="00FC6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6F9583"/>
  <w15:docId w15:val="{7E849299-AA83-47A6-9F03-B377A364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65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65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44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header1">
    <w:name w:val="Annual report header 1"/>
    <w:basedOn w:val="Normal"/>
    <w:qFormat/>
    <w:rsid w:val="00A27FD7"/>
    <w:rPr>
      <w:rFonts w:ascii="Times New Roman" w:hAnsi="Times New Roman" w:cs="Times New Roman"/>
      <w:b/>
      <w:caps/>
      <w:color w:val="2C3F7A"/>
    </w:rPr>
  </w:style>
  <w:style w:type="paragraph" w:customStyle="1" w:styleId="AnnualReportheader2">
    <w:name w:val="Annual Report header 2"/>
    <w:basedOn w:val="Normal"/>
    <w:qFormat/>
    <w:rsid w:val="00A27FD7"/>
    <w:rPr>
      <w:rFonts w:ascii="Times New Roman" w:hAnsi="Times New Roman" w:cs="Times New Roman"/>
      <w:b/>
      <w:i/>
      <w:color w:val="2C3F7A"/>
    </w:rPr>
  </w:style>
  <w:style w:type="table" w:styleId="MediumShading1">
    <w:name w:val="Medium Shading 1"/>
    <w:aliases w:val="PINEMAP Annual Report Table"/>
    <w:basedOn w:val="TableNormal"/>
    <w:uiPriority w:val="63"/>
    <w:rsid w:val="00E128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1">
    <w:name w:val="Table Grid11"/>
    <w:basedOn w:val="MediumShading1"/>
    <w:uiPriority w:val="59"/>
    <w:rsid w:val="00E12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yle3">
    <w:name w:val="Style3"/>
    <w:basedOn w:val="TableNormal"/>
    <w:uiPriority w:val="99"/>
    <w:rsid w:val="006A37C6"/>
    <w:tblPr>
      <w:tblStyleRowBandSize w:val="1"/>
    </w:tblPr>
    <w:tblStylePr w:type="firstRow">
      <w:rPr>
        <w:b/>
        <w:color w:val="FFFFFF" w:themeColor="background1"/>
      </w:rPr>
    </w:tblStylePr>
    <w:tblStylePr w:type="band1Horz">
      <w:tblPr/>
      <w:tcPr>
        <w:shd w:val="clear" w:color="auto" w:fill="DDF3F0"/>
      </w:tcPr>
    </w:tblStylePr>
    <w:tblStylePr w:type="band2Horz">
      <w:tblPr/>
      <w:tcPr>
        <w:shd w:val="clear" w:color="auto" w:fill="FFFFFF" w:themeFill="background1"/>
      </w:tcPr>
    </w:tblStylePr>
  </w:style>
  <w:style w:type="table" w:customStyle="1" w:styleId="PINEMAPAnnualReport">
    <w:name w:val="PINEMAP Annual Report"/>
    <w:basedOn w:val="MediumShading1"/>
    <w:uiPriority w:val="59"/>
    <w:rsid w:val="006A37C6"/>
    <w:rPr>
      <w:rFonts w:ascii="Times New Roman" w:hAnsi="Times New Roman"/>
    </w:rPr>
    <w:tblPr>
      <w:tblBorders>
        <w:top w:val="single" w:sz="4" w:space="0" w:color="308379"/>
        <w:left w:val="single" w:sz="4" w:space="0" w:color="308379"/>
        <w:bottom w:val="single" w:sz="4" w:space="0" w:color="308379"/>
        <w:right w:val="single" w:sz="4" w:space="0" w:color="308379"/>
        <w:insideH w:val="single" w:sz="4" w:space="0" w:color="308379"/>
        <w:insideV w:val="single" w:sz="4" w:space="0" w:color="308379"/>
      </w:tblBorders>
    </w:tblPr>
    <w:tcPr>
      <w:shd w:val="clear" w:color="auto" w:fill="DDF3F0"/>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308379"/>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DDF3F0"/>
      </w:tcPr>
    </w:tblStylePr>
    <w:tblStylePr w:type="band2Horz">
      <w:tblPr/>
      <w:tcPr>
        <w:tcBorders>
          <w:insideH w:val="nil"/>
          <w:insideV w:val="nil"/>
        </w:tcBorders>
        <w:shd w:val="clear" w:color="auto" w:fill="FFFFFF" w:themeFill="background1"/>
      </w:tcPr>
    </w:tblStylePr>
  </w:style>
  <w:style w:type="paragraph" w:styleId="ListParagraph">
    <w:name w:val="List Paragraph"/>
    <w:basedOn w:val="Normal"/>
    <w:uiPriority w:val="34"/>
    <w:qFormat/>
    <w:rsid w:val="008C660B"/>
    <w:pPr>
      <w:ind w:left="720"/>
      <w:contextualSpacing/>
    </w:pPr>
  </w:style>
  <w:style w:type="character" w:customStyle="1" w:styleId="Heading1Char">
    <w:name w:val="Heading 1 Char"/>
    <w:basedOn w:val="DefaultParagraphFont"/>
    <w:link w:val="Heading1"/>
    <w:uiPriority w:val="9"/>
    <w:rsid w:val="007D65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6584"/>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7D658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D6584"/>
    <w:rPr>
      <w:rFonts w:asciiTheme="majorHAnsi" w:eastAsiaTheme="majorEastAsia" w:hAnsiTheme="majorHAnsi" w:cstheme="majorBidi"/>
      <w:i/>
      <w:iCs/>
      <w:color w:val="4F81BD" w:themeColor="accent1"/>
      <w:spacing w:val="15"/>
    </w:rPr>
  </w:style>
  <w:style w:type="character" w:styleId="IntenseEmphasis">
    <w:name w:val="Intense Emphasis"/>
    <w:basedOn w:val="DefaultParagraphFont"/>
    <w:uiPriority w:val="21"/>
    <w:qFormat/>
    <w:rsid w:val="007D6584"/>
    <w:rPr>
      <w:b/>
      <w:bCs/>
      <w:i/>
      <w:iCs/>
      <w:color w:val="4F81BD" w:themeColor="accent1"/>
    </w:rPr>
  </w:style>
  <w:style w:type="character" w:styleId="Emphasis">
    <w:name w:val="Emphasis"/>
    <w:basedOn w:val="DefaultParagraphFont"/>
    <w:uiPriority w:val="20"/>
    <w:qFormat/>
    <w:rsid w:val="007D6584"/>
    <w:rPr>
      <w:i/>
      <w:iCs/>
    </w:rPr>
  </w:style>
  <w:style w:type="paragraph" w:styleId="Title">
    <w:name w:val="Title"/>
    <w:basedOn w:val="Normal"/>
    <w:next w:val="Normal"/>
    <w:link w:val="TitleChar"/>
    <w:uiPriority w:val="10"/>
    <w:qFormat/>
    <w:rsid w:val="007D65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6584"/>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7D6584"/>
    <w:rPr>
      <w:smallCaps/>
      <w:color w:val="C0504D" w:themeColor="accent2"/>
      <w:u w:val="single"/>
    </w:rPr>
  </w:style>
  <w:style w:type="paragraph" w:customStyle="1" w:styleId="Style1">
    <w:name w:val="Style1"/>
    <w:basedOn w:val="Heading2"/>
    <w:link w:val="Style1Char"/>
    <w:qFormat/>
    <w:rsid w:val="007D6584"/>
  </w:style>
  <w:style w:type="paragraph" w:customStyle="1" w:styleId="reportheader">
    <w:name w:val="report header"/>
    <w:basedOn w:val="Style1"/>
    <w:link w:val="reportheaderChar"/>
    <w:qFormat/>
    <w:rsid w:val="007D6584"/>
  </w:style>
  <w:style w:type="character" w:customStyle="1" w:styleId="Style1Char">
    <w:name w:val="Style1 Char"/>
    <w:basedOn w:val="Heading2Char"/>
    <w:link w:val="Style1"/>
    <w:rsid w:val="007D65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444E"/>
    <w:rPr>
      <w:rFonts w:asciiTheme="majorHAnsi" w:eastAsiaTheme="majorEastAsia" w:hAnsiTheme="majorHAnsi" w:cstheme="majorBidi"/>
      <w:b/>
      <w:bCs/>
      <w:color w:val="4F81BD" w:themeColor="accent1"/>
    </w:rPr>
  </w:style>
  <w:style w:type="character" w:customStyle="1" w:styleId="reportheaderChar">
    <w:name w:val="report header Char"/>
    <w:basedOn w:val="Style1Char"/>
    <w:link w:val="reportheader"/>
    <w:rsid w:val="007D6584"/>
    <w:rPr>
      <w:rFonts w:asciiTheme="majorHAnsi" w:eastAsiaTheme="majorEastAsia" w:hAnsiTheme="majorHAnsi" w:cstheme="majorBidi"/>
      <w:b/>
      <w:bCs/>
      <w:color w:val="4F81BD" w:themeColor="accent1"/>
      <w:sz w:val="26"/>
      <w:szCs w:val="26"/>
    </w:rPr>
  </w:style>
  <w:style w:type="character" w:styleId="IntenseReference">
    <w:name w:val="Intense Reference"/>
    <w:basedOn w:val="DefaultParagraphFont"/>
    <w:uiPriority w:val="32"/>
    <w:qFormat/>
    <w:rsid w:val="0062444E"/>
    <w:rPr>
      <w:b/>
      <w:bCs/>
      <w:smallCaps/>
      <w:color w:val="C0504D" w:themeColor="accent2"/>
      <w:spacing w:val="5"/>
      <w:u w:val="single"/>
    </w:rPr>
  </w:style>
  <w:style w:type="paragraph" w:styleId="Header">
    <w:name w:val="header"/>
    <w:basedOn w:val="Normal"/>
    <w:link w:val="HeaderChar"/>
    <w:uiPriority w:val="99"/>
    <w:unhideWhenUsed/>
    <w:rsid w:val="00826DC1"/>
    <w:pPr>
      <w:tabs>
        <w:tab w:val="center" w:pos="4680"/>
        <w:tab w:val="right" w:pos="9360"/>
      </w:tabs>
    </w:pPr>
  </w:style>
  <w:style w:type="character" w:customStyle="1" w:styleId="HeaderChar">
    <w:name w:val="Header Char"/>
    <w:basedOn w:val="DefaultParagraphFont"/>
    <w:link w:val="Header"/>
    <w:uiPriority w:val="99"/>
    <w:rsid w:val="00826DC1"/>
  </w:style>
  <w:style w:type="paragraph" w:styleId="Footer">
    <w:name w:val="footer"/>
    <w:basedOn w:val="Normal"/>
    <w:link w:val="FooterChar"/>
    <w:uiPriority w:val="99"/>
    <w:unhideWhenUsed/>
    <w:rsid w:val="00826DC1"/>
    <w:pPr>
      <w:tabs>
        <w:tab w:val="center" w:pos="4680"/>
        <w:tab w:val="right" w:pos="9360"/>
      </w:tabs>
    </w:pPr>
  </w:style>
  <w:style w:type="character" w:customStyle="1" w:styleId="FooterChar">
    <w:name w:val="Footer Char"/>
    <w:basedOn w:val="DefaultParagraphFont"/>
    <w:link w:val="Footer"/>
    <w:uiPriority w:val="99"/>
    <w:rsid w:val="00826DC1"/>
  </w:style>
  <w:style w:type="character" w:styleId="SubtleEmphasis">
    <w:name w:val="Subtle Emphasis"/>
    <w:basedOn w:val="DefaultParagraphFont"/>
    <w:uiPriority w:val="19"/>
    <w:qFormat/>
    <w:rsid w:val="00826DC1"/>
    <w:rPr>
      <w:i/>
      <w:iCs/>
      <w:color w:val="808080" w:themeColor="text1" w:themeTint="7F"/>
    </w:rPr>
  </w:style>
  <w:style w:type="table" w:styleId="LightList-Accent1">
    <w:name w:val="Light List Accent 1"/>
    <w:basedOn w:val="TableNormal"/>
    <w:uiPriority w:val="61"/>
    <w:rsid w:val="00C47C5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591C8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59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0FB5"/>
    <w:rPr>
      <w:color w:val="0000FF" w:themeColor="hyperlink"/>
      <w:u w:val="single"/>
    </w:rPr>
  </w:style>
  <w:style w:type="character" w:styleId="HTMLCode">
    <w:name w:val="HTML Code"/>
    <w:basedOn w:val="DefaultParagraphFont"/>
    <w:uiPriority w:val="99"/>
    <w:semiHidden/>
    <w:unhideWhenUsed/>
    <w:rsid w:val="0087234F"/>
    <w:rPr>
      <w:rFonts w:ascii="Courier" w:eastAsiaTheme="minorHAnsi"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0251">
      <w:bodyDiv w:val="1"/>
      <w:marLeft w:val="0"/>
      <w:marRight w:val="0"/>
      <w:marTop w:val="0"/>
      <w:marBottom w:val="0"/>
      <w:divBdr>
        <w:top w:val="none" w:sz="0" w:space="0" w:color="auto"/>
        <w:left w:val="none" w:sz="0" w:space="0" w:color="auto"/>
        <w:bottom w:val="none" w:sz="0" w:space="0" w:color="auto"/>
        <w:right w:val="none" w:sz="0" w:space="0" w:color="auto"/>
      </w:divBdr>
    </w:div>
    <w:div w:id="47002392">
      <w:bodyDiv w:val="1"/>
      <w:marLeft w:val="0"/>
      <w:marRight w:val="0"/>
      <w:marTop w:val="0"/>
      <w:marBottom w:val="0"/>
      <w:divBdr>
        <w:top w:val="none" w:sz="0" w:space="0" w:color="auto"/>
        <w:left w:val="none" w:sz="0" w:space="0" w:color="auto"/>
        <w:bottom w:val="none" w:sz="0" w:space="0" w:color="auto"/>
        <w:right w:val="none" w:sz="0" w:space="0" w:color="auto"/>
      </w:divBdr>
    </w:div>
    <w:div w:id="196629739">
      <w:bodyDiv w:val="1"/>
      <w:marLeft w:val="0"/>
      <w:marRight w:val="0"/>
      <w:marTop w:val="0"/>
      <w:marBottom w:val="0"/>
      <w:divBdr>
        <w:top w:val="none" w:sz="0" w:space="0" w:color="auto"/>
        <w:left w:val="none" w:sz="0" w:space="0" w:color="auto"/>
        <w:bottom w:val="none" w:sz="0" w:space="0" w:color="auto"/>
        <w:right w:val="none" w:sz="0" w:space="0" w:color="auto"/>
      </w:divBdr>
    </w:div>
    <w:div w:id="517039165">
      <w:bodyDiv w:val="1"/>
      <w:marLeft w:val="0"/>
      <w:marRight w:val="0"/>
      <w:marTop w:val="0"/>
      <w:marBottom w:val="0"/>
      <w:divBdr>
        <w:top w:val="none" w:sz="0" w:space="0" w:color="auto"/>
        <w:left w:val="none" w:sz="0" w:space="0" w:color="auto"/>
        <w:bottom w:val="none" w:sz="0" w:space="0" w:color="auto"/>
        <w:right w:val="none" w:sz="0" w:space="0" w:color="auto"/>
      </w:divBdr>
    </w:div>
    <w:div w:id="699547309">
      <w:bodyDiv w:val="1"/>
      <w:marLeft w:val="0"/>
      <w:marRight w:val="0"/>
      <w:marTop w:val="0"/>
      <w:marBottom w:val="0"/>
      <w:divBdr>
        <w:top w:val="none" w:sz="0" w:space="0" w:color="auto"/>
        <w:left w:val="none" w:sz="0" w:space="0" w:color="auto"/>
        <w:bottom w:val="none" w:sz="0" w:space="0" w:color="auto"/>
        <w:right w:val="none" w:sz="0" w:space="0" w:color="auto"/>
      </w:divBdr>
    </w:div>
    <w:div w:id="760832343">
      <w:bodyDiv w:val="1"/>
      <w:marLeft w:val="0"/>
      <w:marRight w:val="0"/>
      <w:marTop w:val="0"/>
      <w:marBottom w:val="0"/>
      <w:divBdr>
        <w:top w:val="none" w:sz="0" w:space="0" w:color="auto"/>
        <w:left w:val="none" w:sz="0" w:space="0" w:color="auto"/>
        <w:bottom w:val="none" w:sz="0" w:space="0" w:color="auto"/>
        <w:right w:val="none" w:sz="0" w:space="0" w:color="auto"/>
      </w:divBdr>
    </w:div>
    <w:div w:id="836458741">
      <w:bodyDiv w:val="1"/>
      <w:marLeft w:val="0"/>
      <w:marRight w:val="0"/>
      <w:marTop w:val="0"/>
      <w:marBottom w:val="0"/>
      <w:divBdr>
        <w:top w:val="none" w:sz="0" w:space="0" w:color="auto"/>
        <w:left w:val="none" w:sz="0" w:space="0" w:color="auto"/>
        <w:bottom w:val="none" w:sz="0" w:space="0" w:color="auto"/>
        <w:right w:val="none" w:sz="0" w:space="0" w:color="auto"/>
      </w:divBdr>
    </w:div>
    <w:div w:id="893587397">
      <w:bodyDiv w:val="1"/>
      <w:marLeft w:val="0"/>
      <w:marRight w:val="0"/>
      <w:marTop w:val="0"/>
      <w:marBottom w:val="0"/>
      <w:divBdr>
        <w:top w:val="none" w:sz="0" w:space="0" w:color="auto"/>
        <w:left w:val="none" w:sz="0" w:space="0" w:color="auto"/>
        <w:bottom w:val="none" w:sz="0" w:space="0" w:color="auto"/>
        <w:right w:val="none" w:sz="0" w:space="0" w:color="auto"/>
      </w:divBdr>
    </w:div>
    <w:div w:id="1003899179">
      <w:bodyDiv w:val="1"/>
      <w:marLeft w:val="0"/>
      <w:marRight w:val="0"/>
      <w:marTop w:val="0"/>
      <w:marBottom w:val="0"/>
      <w:divBdr>
        <w:top w:val="none" w:sz="0" w:space="0" w:color="auto"/>
        <w:left w:val="none" w:sz="0" w:space="0" w:color="auto"/>
        <w:bottom w:val="none" w:sz="0" w:space="0" w:color="auto"/>
        <w:right w:val="none" w:sz="0" w:space="0" w:color="auto"/>
      </w:divBdr>
    </w:div>
    <w:div w:id="1104304187">
      <w:bodyDiv w:val="1"/>
      <w:marLeft w:val="0"/>
      <w:marRight w:val="0"/>
      <w:marTop w:val="0"/>
      <w:marBottom w:val="0"/>
      <w:divBdr>
        <w:top w:val="none" w:sz="0" w:space="0" w:color="auto"/>
        <w:left w:val="none" w:sz="0" w:space="0" w:color="auto"/>
        <w:bottom w:val="none" w:sz="0" w:space="0" w:color="auto"/>
        <w:right w:val="none" w:sz="0" w:space="0" w:color="auto"/>
      </w:divBdr>
      <w:divsChild>
        <w:div w:id="2009821010">
          <w:marLeft w:val="0"/>
          <w:marRight w:val="0"/>
          <w:marTop w:val="0"/>
          <w:marBottom w:val="0"/>
          <w:divBdr>
            <w:top w:val="none" w:sz="0" w:space="0" w:color="auto"/>
            <w:left w:val="none" w:sz="0" w:space="0" w:color="auto"/>
            <w:bottom w:val="none" w:sz="0" w:space="0" w:color="auto"/>
            <w:right w:val="none" w:sz="0" w:space="0" w:color="auto"/>
          </w:divBdr>
        </w:div>
      </w:divsChild>
    </w:div>
    <w:div w:id="1232698331">
      <w:bodyDiv w:val="1"/>
      <w:marLeft w:val="0"/>
      <w:marRight w:val="0"/>
      <w:marTop w:val="0"/>
      <w:marBottom w:val="0"/>
      <w:divBdr>
        <w:top w:val="none" w:sz="0" w:space="0" w:color="auto"/>
        <w:left w:val="none" w:sz="0" w:space="0" w:color="auto"/>
        <w:bottom w:val="none" w:sz="0" w:space="0" w:color="auto"/>
        <w:right w:val="none" w:sz="0" w:space="0" w:color="auto"/>
      </w:divBdr>
    </w:div>
    <w:div w:id="1293288368">
      <w:bodyDiv w:val="1"/>
      <w:marLeft w:val="0"/>
      <w:marRight w:val="0"/>
      <w:marTop w:val="0"/>
      <w:marBottom w:val="0"/>
      <w:divBdr>
        <w:top w:val="none" w:sz="0" w:space="0" w:color="auto"/>
        <w:left w:val="none" w:sz="0" w:space="0" w:color="auto"/>
        <w:bottom w:val="none" w:sz="0" w:space="0" w:color="auto"/>
        <w:right w:val="none" w:sz="0" w:space="0" w:color="auto"/>
      </w:divBdr>
    </w:div>
    <w:div w:id="1385832365">
      <w:bodyDiv w:val="1"/>
      <w:marLeft w:val="0"/>
      <w:marRight w:val="0"/>
      <w:marTop w:val="0"/>
      <w:marBottom w:val="0"/>
      <w:divBdr>
        <w:top w:val="none" w:sz="0" w:space="0" w:color="auto"/>
        <w:left w:val="none" w:sz="0" w:space="0" w:color="auto"/>
        <w:bottom w:val="none" w:sz="0" w:space="0" w:color="auto"/>
        <w:right w:val="none" w:sz="0" w:space="0" w:color="auto"/>
      </w:divBdr>
    </w:div>
    <w:div w:id="1446848362">
      <w:bodyDiv w:val="1"/>
      <w:marLeft w:val="0"/>
      <w:marRight w:val="0"/>
      <w:marTop w:val="0"/>
      <w:marBottom w:val="0"/>
      <w:divBdr>
        <w:top w:val="none" w:sz="0" w:space="0" w:color="auto"/>
        <w:left w:val="none" w:sz="0" w:space="0" w:color="auto"/>
        <w:bottom w:val="none" w:sz="0" w:space="0" w:color="auto"/>
        <w:right w:val="none" w:sz="0" w:space="0" w:color="auto"/>
      </w:divBdr>
    </w:div>
    <w:div w:id="1622416804">
      <w:bodyDiv w:val="1"/>
      <w:marLeft w:val="0"/>
      <w:marRight w:val="0"/>
      <w:marTop w:val="0"/>
      <w:marBottom w:val="0"/>
      <w:divBdr>
        <w:top w:val="none" w:sz="0" w:space="0" w:color="auto"/>
        <w:left w:val="none" w:sz="0" w:space="0" w:color="auto"/>
        <w:bottom w:val="none" w:sz="0" w:space="0" w:color="auto"/>
        <w:right w:val="none" w:sz="0" w:space="0" w:color="auto"/>
      </w:divBdr>
    </w:div>
    <w:div w:id="1630819978">
      <w:bodyDiv w:val="1"/>
      <w:marLeft w:val="0"/>
      <w:marRight w:val="0"/>
      <w:marTop w:val="0"/>
      <w:marBottom w:val="0"/>
      <w:divBdr>
        <w:top w:val="none" w:sz="0" w:space="0" w:color="auto"/>
        <w:left w:val="none" w:sz="0" w:space="0" w:color="auto"/>
        <w:bottom w:val="none" w:sz="0" w:space="0" w:color="auto"/>
        <w:right w:val="none" w:sz="0" w:space="0" w:color="auto"/>
      </w:divBdr>
    </w:div>
    <w:div w:id="1983348006">
      <w:bodyDiv w:val="1"/>
      <w:marLeft w:val="0"/>
      <w:marRight w:val="0"/>
      <w:marTop w:val="0"/>
      <w:marBottom w:val="0"/>
      <w:divBdr>
        <w:top w:val="none" w:sz="0" w:space="0" w:color="auto"/>
        <w:left w:val="none" w:sz="0" w:space="0" w:color="auto"/>
        <w:bottom w:val="none" w:sz="0" w:space="0" w:color="auto"/>
        <w:right w:val="none" w:sz="0" w:space="0" w:color="auto"/>
      </w:divBdr>
    </w:div>
    <w:div w:id="2058822601">
      <w:bodyDiv w:val="1"/>
      <w:marLeft w:val="0"/>
      <w:marRight w:val="0"/>
      <w:marTop w:val="0"/>
      <w:marBottom w:val="0"/>
      <w:divBdr>
        <w:top w:val="none" w:sz="0" w:space="0" w:color="auto"/>
        <w:left w:val="none" w:sz="0" w:space="0" w:color="auto"/>
        <w:bottom w:val="none" w:sz="0" w:space="0" w:color="auto"/>
        <w:right w:val="none" w:sz="0" w:space="0" w:color="auto"/>
      </w:divBdr>
    </w:div>
    <w:div w:id="2096003883">
      <w:bodyDiv w:val="1"/>
      <w:marLeft w:val="0"/>
      <w:marRight w:val="0"/>
      <w:marTop w:val="0"/>
      <w:marBottom w:val="0"/>
      <w:divBdr>
        <w:top w:val="none" w:sz="0" w:space="0" w:color="auto"/>
        <w:left w:val="none" w:sz="0" w:space="0" w:color="auto"/>
        <w:bottom w:val="none" w:sz="0" w:space="0" w:color="auto"/>
        <w:right w:val="none" w:sz="0" w:space="0" w:color="auto"/>
      </w:divBdr>
    </w:div>
    <w:div w:id="211813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ncsu.edu/resolver/1840.16/9225"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joe.org/joe/2012december/tt7.ph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5E8xuC9KPTI&amp;list=PLHu4PGejzrIw-WSdG8Jlb7h8R-mCRjXrm&amp;index=1" TargetMode="External"/><Relationship Id="rId4" Type="http://schemas.openxmlformats.org/officeDocument/2006/relationships/webSettings" Target="webSettings.xml"/><Relationship Id="rId9" Type="http://schemas.openxmlformats.org/officeDocument/2006/relationships/hyperlink" Target="http://ww.live.ncsu.edu/resolver/1840.16/9399"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19</Pages>
  <Words>5360</Words>
  <Characters>34471</Characters>
  <Application>Microsoft Office Word</Application>
  <DocSecurity>0</DocSecurity>
  <Lines>801</Lines>
  <Paragraphs>485</Paragraphs>
  <ScaleCrop>false</ScaleCrop>
  <HeadingPairs>
    <vt:vector size="2" baseType="variant">
      <vt:variant>
        <vt:lpstr>Title</vt:lpstr>
      </vt:variant>
      <vt:variant>
        <vt:i4>1</vt:i4>
      </vt:variant>
    </vt:vector>
  </HeadingPairs>
  <TitlesOfParts>
    <vt:vector size="1" baseType="lpstr">
      <vt:lpstr/>
    </vt:vector>
  </TitlesOfParts>
  <Company>UF/IFAS</Company>
  <LinksUpToDate>false</LinksUpToDate>
  <CharactersWithSpaces>39346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Jessica JT</dc:creator>
  <cp:lastModifiedBy>Ireland, Jessica J T</cp:lastModifiedBy>
  <cp:revision>17</cp:revision>
  <dcterms:created xsi:type="dcterms:W3CDTF">2014-09-15T15:04:00Z</dcterms:created>
  <dcterms:modified xsi:type="dcterms:W3CDTF">2014-09-19T20:26:00Z</dcterms:modified>
</cp:coreProperties>
</file>