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212E" w:rsidRDefault="00BE45B0">
      <w:pPr>
        <w:rPr>
          <w:b/>
        </w:rPr>
      </w:pPr>
      <w:r>
        <w:rPr>
          <w:b/>
        </w:rPr>
        <w:t>S</w:t>
      </w:r>
      <w:r w:rsidR="001B6432" w:rsidRPr="00F61733">
        <w:rPr>
          <w:b/>
        </w:rPr>
        <w:t xml:space="preserve">oil </w:t>
      </w:r>
      <w:r w:rsidR="00CA2960" w:rsidRPr="00F61733">
        <w:rPr>
          <w:b/>
        </w:rPr>
        <w:t>CO</w:t>
      </w:r>
      <w:r w:rsidR="001B6432" w:rsidRPr="00F61733">
        <w:rPr>
          <w:b/>
          <w:vertAlign w:val="subscript"/>
        </w:rPr>
        <w:t>2</w:t>
      </w:r>
      <w:r w:rsidR="001B6432" w:rsidRPr="00F61733">
        <w:rPr>
          <w:b/>
        </w:rPr>
        <w:t xml:space="preserve"> efflux</w:t>
      </w:r>
      <w:r>
        <w:rPr>
          <w:b/>
        </w:rPr>
        <w:t xml:space="preserve"> protocol for PINEMAP</w:t>
      </w:r>
      <w:r w:rsidR="00D404F1">
        <w:rPr>
          <w:b/>
        </w:rPr>
        <w:t xml:space="preserve"> </w:t>
      </w:r>
    </w:p>
    <w:p w:rsidR="001B6432" w:rsidRPr="00F61733" w:rsidRDefault="001250A4">
      <w:pPr>
        <w:rPr>
          <w:b/>
        </w:rPr>
      </w:pPr>
      <w:r w:rsidRPr="00F61733">
        <w:rPr>
          <w:b/>
        </w:rPr>
        <w:t>Jason G. Vogel, John Seiler, and Timothy A. Martin</w:t>
      </w:r>
    </w:p>
    <w:p w:rsidR="00D404F1" w:rsidRDefault="007C2BB9">
      <w:r w:rsidRPr="00F61733">
        <w:rPr>
          <w:b/>
        </w:rPr>
        <w:t>Overview:</w:t>
      </w:r>
      <w:r w:rsidRPr="00F61733">
        <w:t xml:space="preserve"> The following is a protocol for making repeated “spot” measurements of soil CO</w:t>
      </w:r>
      <w:r w:rsidRPr="00F61733">
        <w:rPr>
          <w:vertAlign w:val="subscript"/>
        </w:rPr>
        <w:t>2</w:t>
      </w:r>
      <w:r w:rsidRPr="00F61733">
        <w:t xml:space="preserve"> efflux in closed systems, and for separating autotrophic (root-associated) and heterotrophic respiration at the Tier II and Tier III sites.  </w:t>
      </w:r>
      <w:r w:rsidR="00D404F1">
        <w:t xml:space="preserve">The approach for separating autotrophic and heterotrophic respiration will be a variation on the root exclusion (RE) methodology, and we are currently testing different approaches to this method.  A finalized protocol for the RE method will be developed during the next year. </w:t>
      </w:r>
    </w:p>
    <w:p w:rsidR="00A520A5" w:rsidRPr="00F61733" w:rsidRDefault="00D404F1" w:rsidP="00D404F1">
      <w:pPr>
        <w:ind w:firstLine="360"/>
      </w:pPr>
      <w:r>
        <w:t>The objectives of the soil CO</w:t>
      </w:r>
      <w:r w:rsidRPr="00D404F1">
        <w:rPr>
          <w:vertAlign w:val="subscript"/>
        </w:rPr>
        <w:t>2</w:t>
      </w:r>
      <w:r>
        <w:t xml:space="preserve"> efflux and heterotrophic respiration</w:t>
      </w:r>
      <w:r w:rsidR="007C2BB9" w:rsidRPr="00F61733">
        <w:t xml:space="preserve"> measurements are to (1) gauge changes in plant </w:t>
      </w:r>
      <w:r w:rsidR="00BE45B0">
        <w:t>carbon (</w:t>
      </w:r>
      <w:r w:rsidR="007C2BB9" w:rsidRPr="00F61733">
        <w:t>C</w:t>
      </w:r>
      <w:r w:rsidR="00BE45B0">
        <w:t>)</w:t>
      </w:r>
      <w:r w:rsidR="007C2BB9" w:rsidRPr="00F61733">
        <w:t xml:space="preserve"> allocation</w:t>
      </w:r>
      <w:r w:rsidR="00205235" w:rsidRPr="00F61733">
        <w:t>,</w:t>
      </w:r>
      <w:r w:rsidR="007C2BB9" w:rsidRPr="00F61733">
        <w:t xml:space="preserve"> and (2) assess heterotrophic respiration response to climate and </w:t>
      </w:r>
      <w:proofErr w:type="spellStart"/>
      <w:r w:rsidR="007C2BB9" w:rsidRPr="00F61733">
        <w:t>silvicultural</w:t>
      </w:r>
      <w:proofErr w:type="spellEnd"/>
      <w:r w:rsidR="007C2BB9" w:rsidRPr="00F61733">
        <w:t xml:space="preserve"> treatments.  Results from the first objective will be compared to 3-PG’s output for pine allocation response to both climate and </w:t>
      </w:r>
      <w:proofErr w:type="spellStart"/>
      <w:r w:rsidR="007C2BB9" w:rsidRPr="00F61733">
        <w:t>silvicutural</w:t>
      </w:r>
      <w:proofErr w:type="spellEnd"/>
      <w:r w:rsidR="007C2BB9" w:rsidRPr="00F61733">
        <w:t xml:space="preserve"> treatment, and results from the second objective will be used to assess the mechanisms for any observed differences in soil C found during the survey of ecosystem C pools. </w:t>
      </w:r>
      <w:r w:rsidR="00A520A5" w:rsidRPr="00F61733">
        <w:t xml:space="preserve"> Beside these immediate scientific goals, it is expected that all measurements and meta-data will be submitted to the University of Florida, </w:t>
      </w:r>
      <w:r w:rsidR="00E13456" w:rsidRPr="00F61733">
        <w:t>allowing</w:t>
      </w:r>
      <w:r w:rsidR="00A520A5" w:rsidRPr="00F61733">
        <w:t xml:space="preserve"> for a regional assessment of soil CO</w:t>
      </w:r>
      <w:r w:rsidR="00A520A5" w:rsidRPr="00F61733">
        <w:rPr>
          <w:vertAlign w:val="subscript"/>
        </w:rPr>
        <w:t xml:space="preserve">2 </w:t>
      </w:r>
      <w:r w:rsidR="00A520A5" w:rsidRPr="00F61733">
        <w:t>efflux</w:t>
      </w:r>
      <w:r w:rsidR="00E13456" w:rsidRPr="00F61733">
        <w:t>, heterotrophic respiration and ecosystem C balance</w:t>
      </w:r>
      <w:r w:rsidR="00A520A5" w:rsidRPr="00F61733">
        <w:t xml:space="preserve">. </w:t>
      </w:r>
    </w:p>
    <w:p w:rsidR="00253A4B" w:rsidRDefault="00515DE4" w:rsidP="00253A4B">
      <w:pPr>
        <w:ind w:firstLine="360"/>
      </w:pPr>
      <w:r>
        <w:t>We preface this discussion by noting</w:t>
      </w:r>
      <w:r w:rsidR="00A520A5" w:rsidRPr="00F61733">
        <w:t xml:space="preserve"> that some methods </w:t>
      </w:r>
      <w:r w:rsidR="007C2BB9" w:rsidRPr="00F61733">
        <w:t>are deemed flexible (IRGA system</w:t>
      </w:r>
      <w:r w:rsidR="00E13456" w:rsidRPr="00F61733">
        <w:t xml:space="preserve"> type</w:t>
      </w:r>
      <w:r w:rsidR="007C2BB9" w:rsidRPr="00F61733">
        <w:t>, chamber dimensions, numbers</w:t>
      </w:r>
      <w:r w:rsidR="00C04999" w:rsidRPr="00F61733">
        <w:t xml:space="preserve"> of measurements per plot</w:t>
      </w:r>
      <w:r w:rsidR="00E13456" w:rsidRPr="00F61733">
        <w:t>, and measurement frequency).  But we also note</w:t>
      </w:r>
      <w:r w:rsidR="00A520A5" w:rsidRPr="00F61733">
        <w:t xml:space="preserve"> method</w:t>
      </w:r>
      <w:r w:rsidR="007C2BB9" w:rsidRPr="00F61733">
        <w:t>s</w:t>
      </w:r>
      <w:r w:rsidR="00A520A5" w:rsidRPr="00F61733">
        <w:t xml:space="preserve"> that</w:t>
      </w:r>
      <w:r w:rsidR="007C2BB9" w:rsidRPr="00F61733">
        <w:t xml:space="preserve"> are</w:t>
      </w:r>
      <w:r w:rsidR="00205235" w:rsidRPr="00F61733">
        <w:t xml:space="preserve"> deemed critical and inflexible</w:t>
      </w:r>
      <w:r w:rsidR="001250A4" w:rsidRPr="00F61733">
        <w:t xml:space="preserve"> because of the need for </w:t>
      </w:r>
      <w:r w:rsidR="00E13456" w:rsidRPr="00F61733">
        <w:t>accuracy and cross-study consistency, and some that may require more study</w:t>
      </w:r>
      <w:r w:rsidR="00205235" w:rsidRPr="00F61733">
        <w:t>.</w:t>
      </w:r>
      <w:r w:rsidR="00253A4B" w:rsidRPr="00F61733">
        <w:t xml:space="preserve">  We highlight further study items at the end of each section so that PI’s and their students can determine if these would fit into their plans for graduate study.  </w:t>
      </w:r>
    </w:p>
    <w:p w:rsidR="00B024A2" w:rsidRPr="00B024A2" w:rsidRDefault="00B024A2" w:rsidP="00B024A2">
      <w:pPr>
        <w:rPr>
          <w:b/>
        </w:rPr>
      </w:pPr>
      <w:r w:rsidRPr="00B024A2">
        <w:rPr>
          <w:b/>
        </w:rPr>
        <w:t>Topics covered</w:t>
      </w:r>
      <w:r>
        <w:rPr>
          <w:b/>
        </w:rPr>
        <w:t xml:space="preserve"> in detail</w:t>
      </w:r>
      <w:r w:rsidR="00D404F1">
        <w:rPr>
          <w:b/>
        </w:rPr>
        <w:t xml:space="preserve"> (page 2)</w:t>
      </w:r>
    </w:p>
    <w:p w:rsidR="00F61733" w:rsidRPr="00F61733" w:rsidRDefault="00D25A64" w:rsidP="00F61733">
      <w:pPr>
        <w:pStyle w:val="ListParagraph"/>
        <w:numPr>
          <w:ilvl w:val="0"/>
          <w:numId w:val="6"/>
        </w:numPr>
        <w:rPr>
          <w:b/>
        </w:rPr>
      </w:pPr>
      <w:r w:rsidRPr="00F61733">
        <w:rPr>
          <w:b/>
        </w:rPr>
        <w:t>Soil CO</w:t>
      </w:r>
      <w:r w:rsidRPr="00F61733">
        <w:rPr>
          <w:b/>
          <w:vertAlign w:val="subscript"/>
        </w:rPr>
        <w:t xml:space="preserve">2 </w:t>
      </w:r>
      <w:r w:rsidRPr="00F61733">
        <w:rPr>
          <w:b/>
        </w:rPr>
        <w:t>efflux</w:t>
      </w:r>
      <w:r w:rsidR="00BE45B0">
        <w:rPr>
          <w:b/>
        </w:rPr>
        <w:t xml:space="preserve"> with a closed loop systems</w:t>
      </w:r>
    </w:p>
    <w:p w:rsidR="00B024A2" w:rsidRDefault="00C04999" w:rsidP="00B024A2">
      <w:pPr>
        <w:pStyle w:val="ListParagraph"/>
        <w:numPr>
          <w:ilvl w:val="1"/>
          <w:numId w:val="6"/>
        </w:numPr>
        <w:rPr>
          <w:b/>
        </w:rPr>
      </w:pPr>
      <w:r w:rsidRPr="00F61733">
        <w:rPr>
          <w:b/>
        </w:rPr>
        <w:t>Open systems</w:t>
      </w:r>
      <w:r w:rsidR="009A591D">
        <w:rPr>
          <w:b/>
        </w:rPr>
        <w:t xml:space="preserve"> or steady state systems</w:t>
      </w:r>
    </w:p>
    <w:p w:rsidR="00B024A2" w:rsidRPr="00B024A2" w:rsidRDefault="00B024A2" w:rsidP="00387BAA">
      <w:pPr>
        <w:spacing w:after="0"/>
        <w:rPr>
          <w:b/>
        </w:rPr>
      </w:pPr>
      <w:r>
        <w:rPr>
          <w:b/>
        </w:rPr>
        <w:t>Quick overview</w:t>
      </w:r>
    </w:p>
    <w:p w:rsidR="007C2BB9" w:rsidRDefault="007C2BB9" w:rsidP="00387BAA">
      <w:pPr>
        <w:pStyle w:val="ListParagraph"/>
        <w:numPr>
          <w:ilvl w:val="0"/>
          <w:numId w:val="1"/>
        </w:numPr>
        <w:spacing w:after="0"/>
        <w:rPr>
          <w:b/>
        </w:rPr>
      </w:pPr>
      <w:r w:rsidRPr="00F61733">
        <w:rPr>
          <w:b/>
        </w:rPr>
        <w:t>Numbers of collars</w:t>
      </w:r>
      <w:r w:rsidR="00B024A2">
        <w:rPr>
          <w:b/>
        </w:rPr>
        <w:t xml:space="preserve"> or measurement positions</w:t>
      </w:r>
    </w:p>
    <w:p w:rsidR="00B024A2" w:rsidRPr="00F61733" w:rsidRDefault="00B024A2" w:rsidP="00387BAA">
      <w:pPr>
        <w:pStyle w:val="ListParagraph"/>
        <w:numPr>
          <w:ilvl w:val="1"/>
          <w:numId w:val="1"/>
        </w:numPr>
        <w:spacing w:after="0"/>
        <w:rPr>
          <w:b/>
        </w:rPr>
      </w:pPr>
      <w:r>
        <w:rPr>
          <w:b/>
        </w:rPr>
        <w:t xml:space="preserve">n=4 per plot/treatment (where treatment is a root exclusion) </w:t>
      </w:r>
    </w:p>
    <w:p w:rsidR="00C04999" w:rsidRDefault="00C04999" w:rsidP="00D25A64">
      <w:pPr>
        <w:pStyle w:val="ListParagraph"/>
        <w:numPr>
          <w:ilvl w:val="0"/>
          <w:numId w:val="1"/>
        </w:numPr>
        <w:rPr>
          <w:b/>
        </w:rPr>
      </w:pPr>
      <w:r w:rsidRPr="00F61733">
        <w:rPr>
          <w:b/>
        </w:rPr>
        <w:t>Measurement Frequency</w:t>
      </w:r>
    </w:p>
    <w:p w:rsidR="00B024A2" w:rsidRDefault="00D404F1" w:rsidP="00B024A2">
      <w:pPr>
        <w:pStyle w:val="ListParagraph"/>
        <w:numPr>
          <w:ilvl w:val="1"/>
          <w:numId w:val="1"/>
        </w:numPr>
        <w:rPr>
          <w:b/>
        </w:rPr>
      </w:pPr>
      <w:r>
        <w:rPr>
          <w:b/>
        </w:rPr>
        <w:t>At a minimum, m</w:t>
      </w:r>
      <w:r w:rsidR="00B024A2">
        <w:rPr>
          <w:b/>
        </w:rPr>
        <w:t>onthly</w:t>
      </w:r>
      <w:r>
        <w:rPr>
          <w:b/>
        </w:rPr>
        <w:t xml:space="preserve"> in summer (April-September), bi-monthly during winter (October-March)</w:t>
      </w:r>
    </w:p>
    <w:p w:rsidR="00B024A2" w:rsidRDefault="00B024A2" w:rsidP="00B024A2">
      <w:pPr>
        <w:pStyle w:val="ListParagraph"/>
        <w:numPr>
          <w:ilvl w:val="2"/>
          <w:numId w:val="1"/>
        </w:numPr>
        <w:rPr>
          <w:b/>
        </w:rPr>
      </w:pPr>
      <w:r>
        <w:rPr>
          <w:b/>
        </w:rPr>
        <w:t xml:space="preserve">Recommended </w:t>
      </w:r>
      <w:r w:rsidR="00D404F1">
        <w:rPr>
          <w:b/>
        </w:rPr>
        <w:t>two measurements per month</w:t>
      </w:r>
      <w:r>
        <w:rPr>
          <w:b/>
        </w:rPr>
        <w:t xml:space="preserve"> during</w:t>
      </w:r>
      <w:r w:rsidR="00D404F1">
        <w:rPr>
          <w:b/>
        </w:rPr>
        <w:t xml:space="preserve"> second</w:t>
      </w:r>
      <w:r>
        <w:rPr>
          <w:b/>
        </w:rPr>
        <w:t xml:space="preserve"> summer season </w:t>
      </w:r>
    </w:p>
    <w:p w:rsidR="00B024A2" w:rsidRDefault="00B024A2" w:rsidP="00B024A2">
      <w:pPr>
        <w:pStyle w:val="ListParagraph"/>
        <w:numPr>
          <w:ilvl w:val="0"/>
          <w:numId w:val="1"/>
        </w:numPr>
        <w:rPr>
          <w:b/>
        </w:rPr>
      </w:pPr>
      <w:r>
        <w:rPr>
          <w:b/>
        </w:rPr>
        <w:t xml:space="preserve">Measurement Duration </w:t>
      </w:r>
    </w:p>
    <w:p w:rsidR="00B024A2" w:rsidRDefault="00B024A2" w:rsidP="00B024A2">
      <w:pPr>
        <w:pStyle w:val="ListParagraph"/>
        <w:numPr>
          <w:ilvl w:val="1"/>
          <w:numId w:val="1"/>
        </w:numPr>
        <w:rPr>
          <w:b/>
        </w:rPr>
      </w:pPr>
      <w:r>
        <w:rPr>
          <w:b/>
        </w:rPr>
        <w:t xml:space="preserve">Two years are recommended per site </w:t>
      </w:r>
    </w:p>
    <w:p w:rsidR="00CA2960" w:rsidRDefault="00EB5D4D" w:rsidP="00D25A64">
      <w:pPr>
        <w:pStyle w:val="ListParagraph"/>
        <w:numPr>
          <w:ilvl w:val="0"/>
          <w:numId w:val="1"/>
        </w:numPr>
        <w:rPr>
          <w:b/>
        </w:rPr>
      </w:pPr>
      <w:r>
        <w:rPr>
          <w:b/>
        </w:rPr>
        <w:t>Data required</w:t>
      </w:r>
    </w:p>
    <w:p w:rsidR="00EB5D4D" w:rsidRDefault="00EB5D4D" w:rsidP="00EB5D4D">
      <w:pPr>
        <w:pStyle w:val="ListParagraph"/>
        <w:numPr>
          <w:ilvl w:val="1"/>
          <w:numId w:val="1"/>
        </w:numPr>
        <w:rPr>
          <w:b/>
        </w:rPr>
      </w:pPr>
      <w:r>
        <w:rPr>
          <w:b/>
        </w:rPr>
        <w:t xml:space="preserve">Site, Date, Treatment, Hour, Efflux, </w:t>
      </w:r>
      <w:proofErr w:type="spellStart"/>
      <w:r>
        <w:rPr>
          <w:b/>
        </w:rPr>
        <w:t>Airtemp</w:t>
      </w:r>
      <w:proofErr w:type="spellEnd"/>
      <w:r>
        <w:rPr>
          <w:b/>
        </w:rPr>
        <w:t xml:space="preserve">, </w:t>
      </w:r>
      <w:proofErr w:type="spellStart"/>
      <w:r>
        <w:rPr>
          <w:b/>
        </w:rPr>
        <w:t>Soiltemp</w:t>
      </w:r>
      <w:proofErr w:type="spellEnd"/>
      <w:r>
        <w:rPr>
          <w:b/>
        </w:rPr>
        <w:t xml:space="preserve">, </w:t>
      </w:r>
      <w:proofErr w:type="spellStart"/>
      <w:r>
        <w:rPr>
          <w:b/>
        </w:rPr>
        <w:t>Soilmoisture</w:t>
      </w:r>
      <w:proofErr w:type="spellEnd"/>
      <w:r>
        <w:rPr>
          <w:b/>
        </w:rPr>
        <w:t xml:space="preserve"> (to 20 cm)</w:t>
      </w:r>
    </w:p>
    <w:p w:rsidR="00387BAA" w:rsidRDefault="00387BAA" w:rsidP="00387BAA">
      <w:pPr>
        <w:pStyle w:val="ListParagraph"/>
        <w:numPr>
          <w:ilvl w:val="2"/>
          <w:numId w:val="1"/>
        </w:numPr>
        <w:rPr>
          <w:b/>
        </w:rPr>
      </w:pPr>
      <w:r>
        <w:rPr>
          <w:b/>
        </w:rPr>
        <w:lastRenderedPageBreak/>
        <w:t>Note: ‘Site’ should have corres</w:t>
      </w:r>
      <w:r w:rsidR="00E50484">
        <w:rPr>
          <w:b/>
        </w:rPr>
        <w:t xml:space="preserve">ponding metadata: Fertilization </w:t>
      </w:r>
      <w:r>
        <w:rPr>
          <w:b/>
        </w:rPr>
        <w:t>history</w:t>
      </w:r>
      <w:r w:rsidR="00BE45B0">
        <w:rPr>
          <w:b/>
        </w:rPr>
        <w:t xml:space="preserve"> (amount and timing)</w:t>
      </w:r>
      <w:r>
        <w:rPr>
          <w:b/>
        </w:rPr>
        <w:t>, weed control, soil type, timing of root exclusion installation and data collected as part of the “Carbon Protocol”</w:t>
      </w:r>
    </w:p>
    <w:p w:rsidR="00EB5D4D" w:rsidRPr="00EB5D4D" w:rsidRDefault="00387BAA" w:rsidP="00EB5D4D">
      <w:pPr>
        <w:pStyle w:val="ListParagraph"/>
        <w:rPr>
          <w:b/>
        </w:rPr>
      </w:pPr>
      <w:r>
        <w:rPr>
          <w:b/>
        </w:rPr>
        <w:t>Data</w:t>
      </w:r>
      <w:r w:rsidR="00EB5D4D" w:rsidRPr="00EB5D4D">
        <w:rPr>
          <w:b/>
        </w:rPr>
        <w:t xml:space="preserve"> recommended</w:t>
      </w:r>
    </w:p>
    <w:p w:rsidR="00EB5D4D" w:rsidRPr="00EB5D4D" w:rsidRDefault="00EB5D4D" w:rsidP="00EB5D4D">
      <w:pPr>
        <w:pStyle w:val="ListParagraph"/>
        <w:numPr>
          <w:ilvl w:val="1"/>
          <w:numId w:val="1"/>
        </w:numPr>
        <w:rPr>
          <w:b/>
        </w:rPr>
      </w:pPr>
      <w:r>
        <w:rPr>
          <w:b/>
        </w:rPr>
        <w:t>Chamber Relative Humidity</w:t>
      </w:r>
      <w:r w:rsidR="00387BAA">
        <w:rPr>
          <w:b/>
        </w:rPr>
        <w:t>, forest floor moisture content, litter depth in chamber</w:t>
      </w:r>
    </w:p>
    <w:p w:rsidR="0020413F" w:rsidRPr="00F61733" w:rsidRDefault="001250A4" w:rsidP="007C2BB9">
      <w:r w:rsidRPr="00F61733">
        <w:rPr>
          <w:b/>
        </w:rPr>
        <w:t xml:space="preserve">1) </w:t>
      </w:r>
      <w:r w:rsidR="00D25A64" w:rsidRPr="00F61733">
        <w:rPr>
          <w:b/>
        </w:rPr>
        <w:t>S</w:t>
      </w:r>
      <w:r w:rsidR="00C937A8" w:rsidRPr="00F61733">
        <w:rPr>
          <w:b/>
        </w:rPr>
        <w:t>oil CO</w:t>
      </w:r>
      <w:r w:rsidR="00C937A8" w:rsidRPr="00F61733">
        <w:rPr>
          <w:b/>
          <w:vertAlign w:val="subscript"/>
        </w:rPr>
        <w:t>2</w:t>
      </w:r>
      <w:r w:rsidR="00C937A8" w:rsidRPr="00F61733">
        <w:rPr>
          <w:b/>
        </w:rPr>
        <w:t xml:space="preserve"> efflux</w:t>
      </w:r>
      <w:r w:rsidR="001B6432" w:rsidRPr="00F61733">
        <w:rPr>
          <w:b/>
        </w:rPr>
        <w:t>:</w:t>
      </w:r>
      <w:r w:rsidR="007C2BB9" w:rsidRPr="00F61733">
        <w:t xml:space="preserve"> </w:t>
      </w:r>
      <w:r w:rsidR="00A47F43" w:rsidRPr="00F61733">
        <w:t>Measurements of soil CO</w:t>
      </w:r>
      <w:r w:rsidR="00A47F43" w:rsidRPr="00F61733">
        <w:rPr>
          <w:vertAlign w:val="subscript"/>
        </w:rPr>
        <w:t>2</w:t>
      </w:r>
      <w:r w:rsidR="00A47F43" w:rsidRPr="00F61733">
        <w:t xml:space="preserve"> efflux </w:t>
      </w:r>
      <w:r w:rsidR="001C74B5" w:rsidRPr="00F61733">
        <w:t xml:space="preserve">using closed IRGA systems </w:t>
      </w:r>
      <w:r w:rsidR="00A47F43" w:rsidRPr="00F61733">
        <w:t xml:space="preserve">have become commonplace in ecological research with some aspects of methodology well-accepted. These include having a </w:t>
      </w:r>
      <w:r w:rsidR="0020413F" w:rsidRPr="00F61733">
        <w:t xml:space="preserve">long </w:t>
      </w:r>
      <w:r w:rsidR="00A47F43" w:rsidRPr="00F61733">
        <w:t xml:space="preserve">vent for pressure equilibration, </w:t>
      </w:r>
      <w:r w:rsidR="009A0B80" w:rsidRPr="00F61733">
        <w:t>an internal circular manifold</w:t>
      </w:r>
      <w:r w:rsidR="001C74B5" w:rsidRPr="00F61733">
        <w:t xml:space="preserve"> through which air is pushed</w:t>
      </w:r>
      <w:r w:rsidR="009A0B80" w:rsidRPr="00F61733">
        <w:t xml:space="preserve">, </w:t>
      </w:r>
      <w:r w:rsidR="00A47F43" w:rsidRPr="00F61733">
        <w:t>and having either a moisture scrub or an IRGA system configured to deal with increases in internal moisture</w:t>
      </w:r>
      <w:r w:rsidR="0020413F" w:rsidRPr="00F61733">
        <w:t xml:space="preserve"> buildup</w:t>
      </w:r>
      <w:r w:rsidR="00A47F43" w:rsidRPr="00F61733">
        <w:t xml:space="preserve">.   </w:t>
      </w:r>
      <w:r w:rsidR="00AC37BE" w:rsidRPr="00F61733">
        <w:t>Methodological considerations that are n</w:t>
      </w:r>
      <w:r w:rsidR="008F1EB7" w:rsidRPr="00F61733">
        <w:t xml:space="preserve">early </w:t>
      </w:r>
      <w:r w:rsidR="00AC37BE" w:rsidRPr="00F61733">
        <w:t>common protocol are simultaneous “spot” soil temperature</w:t>
      </w:r>
      <w:r w:rsidR="00AE2589" w:rsidRPr="00F61733">
        <w:t xml:space="preserve"> and moisture</w:t>
      </w:r>
      <w:r w:rsidR="00AC37BE" w:rsidRPr="00F61733">
        <w:t xml:space="preserve"> measurements</w:t>
      </w:r>
      <w:r w:rsidR="001E6802" w:rsidRPr="00F61733">
        <w:t xml:space="preserve">, </w:t>
      </w:r>
      <w:r w:rsidR="008F1EB7" w:rsidRPr="00F61733">
        <w:t xml:space="preserve">conducting measurements in relatively </w:t>
      </w:r>
      <w:r w:rsidR="00C937A8" w:rsidRPr="00F61733">
        <w:t>‘low-traffic’</w:t>
      </w:r>
      <w:r w:rsidR="008F1EB7" w:rsidRPr="00F61733">
        <w:t xml:space="preserve"> locations,</w:t>
      </w:r>
      <w:r w:rsidR="00AE2589" w:rsidRPr="00F61733">
        <w:t xml:space="preserve"> </w:t>
      </w:r>
      <w:r w:rsidR="00ED2D0A" w:rsidRPr="00F61733">
        <w:t>avoidance of any living above ground plant material</w:t>
      </w:r>
      <w:r w:rsidR="008E2CA2" w:rsidRPr="00F61733">
        <w:t xml:space="preserve"> in the chamber</w:t>
      </w:r>
      <w:r w:rsidR="00ED2D0A" w:rsidRPr="00F61733">
        <w:t xml:space="preserve">, no areas recently disturbed by removal of plant material, </w:t>
      </w:r>
      <w:r w:rsidR="00AE2589" w:rsidRPr="00F61733">
        <w:t>avoidance of the use of internal circulation fans,</w:t>
      </w:r>
      <w:r w:rsidR="008F1EB7" w:rsidRPr="00F61733">
        <w:t xml:space="preserve"> and minimized chamber deployment so as to avoid excessive moisture and CO</w:t>
      </w:r>
      <w:r w:rsidR="008F1EB7" w:rsidRPr="00F61733">
        <w:rPr>
          <w:vertAlign w:val="subscript"/>
        </w:rPr>
        <w:t>2</w:t>
      </w:r>
      <w:r w:rsidR="008F1EB7" w:rsidRPr="00F61733">
        <w:t xml:space="preserve"> buildup</w:t>
      </w:r>
      <w:r w:rsidR="006645E7">
        <w:t xml:space="preserve"> (e.g. 20-90 seconds)</w:t>
      </w:r>
      <w:r w:rsidR="00AE2589" w:rsidRPr="00F61733">
        <w:t>.  For all groups making soil CO</w:t>
      </w:r>
      <w:r w:rsidR="00AE2589" w:rsidRPr="00F61733">
        <w:rPr>
          <w:vertAlign w:val="subscript"/>
        </w:rPr>
        <w:t>2</w:t>
      </w:r>
      <w:r w:rsidR="00AE2589" w:rsidRPr="00F61733">
        <w:t xml:space="preserve"> efflux measurements, we recommend </w:t>
      </w:r>
      <w:r w:rsidR="00D25A64" w:rsidRPr="00F61733">
        <w:t xml:space="preserve">all of </w:t>
      </w:r>
      <w:r w:rsidR="00AE2589" w:rsidRPr="00F61733">
        <w:t>the above procedures are followed (Norman et al. 1997</w:t>
      </w:r>
      <w:r w:rsidR="00D05355" w:rsidRPr="00F61733">
        <w:t>, LI-COR application note 124</w:t>
      </w:r>
      <w:r w:rsidR="00AE2589" w:rsidRPr="00F61733">
        <w:t>).</w:t>
      </w:r>
      <w:r w:rsidR="0020413F" w:rsidRPr="00F61733">
        <w:t xml:space="preserve"> </w:t>
      </w:r>
    </w:p>
    <w:p w:rsidR="00A47F43" w:rsidRPr="00F61733" w:rsidRDefault="00C937A8" w:rsidP="001E6BD7">
      <w:pPr>
        <w:ind w:firstLine="720"/>
      </w:pPr>
      <w:r w:rsidRPr="00F61733">
        <w:t xml:space="preserve">After </w:t>
      </w:r>
      <w:r w:rsidR="00D25A64" w:rsidRPr="00F61733">
        <w:t xml:space="preserve">chamber </w:t>
      </w:r>
      <w:r w:rsidRPr="00F61733">
        <w:t xml:space="preserve">placement on the soil surface, </w:t>
      </w:r>
      <w:r w:rsidR="00420E91" w:rsidRPr="00F61733">
        <w:t>CO</w:t>
      </w:r>
      <w:r w:rsidR="00420E91" w:rsidRPr="00F61733">
        <w:rPr>
          <w:vertAlign w:val="subscript"/>
        </w:rPr>
        <w:t>2</w:t>
      </w:r>
      <w:r w:rsidR="00420E91" w:rsidRPr="00F61733">
        <w:t xml:space="preserve"> buildup</w:t>
      </w:r>
      <w:r w:rsidR="00F84ACB" w:rsidRPr="00F61733">
        <w:t xml:space="preserve"> inside </w:t>
      </w:r>
      <w:r w:rsidR="00205235" w:rsidRPr="00F61733">
        <w:t xml:space="preserve">the </w:t>
      </w:r>
      <w:r w:rsidR="00A14E4E" w:rsidRPr="00F61733">
        <w:t>chamber is cause for a</w:t>
      </w:r>
      <w:r w:rsidR="00F84ACB" w:rsidRPr="00F61733">
        <w:t xml:space="preserve"> known</w:t>
      </w:r>
      <w:r w:rsidR="00A14E4E" w:rsidRPr="00F61733">
        <w:t xml:space="preserve"> source of</w:t>
      </w:r>
      <w:r w:rsidR="00F84ACB" w:rsidRPr="00F61733">
        <w:t xml:space="preserve"> </w:t>
      </w:r>
      <w:r w:rsidR="001C74B5" w:rsidRPr="00F61733">
        <w:t>systematic measurement error</w:t>
      </w:r>
      <w:r w:rsidR="00F84ACB" w:rsidRPr="00F61733">
        <w:t xml:space="preserve"> with this methodology: The ne</w:t>
      </w:r>
      <w:r w:rsidR="001250A4" w:rsidRPr="00F61733">
        <w:t xml:space="preserve">gative relationship between </w:t>
      </w:r>
      <w:r w:rsidR="00ED2D0A" w:rsidRPr="00F61733">
        <w:t>CO</w:t>
      </w:r>
      <w:r w:rsidR="001A23BE" w:rsidRPr="00F61733">
        <w:rPr>
          <w:vertAlign w:val="subscript"/>
        </w:rPr>
        <w:t>2</w:t>
      </w:r>
      <w:r w:rsidR="00ED2D0A" w:rsidRPr="00F61733">
        <w:t xml:space="preserve"> concentrations in the </w:t>
      </w:r>
      <w:r w:rsidR="00F84ACB" w:rsidRPr="00F61733">
        <w:t>chamber headspace and soil CO</w:t>
      </w:r>
      <w:r w:rsidR="00F84ACB" w:rsidRPr="00F61733">
        <w:rPr>
          <w:vertAlign w:val="subscript"/>
        </w:rPr>
        <w:t>2</w:t>
      </w:r>
      <w:r w:rsidR="00F84ACB" w:rsidRPr="00F61733">
        <w:t xml:space="preserve"> efflux</w:t>
      </w:r>
      <w:r w:rsidR="00AE2589" w:rsidRPr="00F61733">
        <w:t xml:space="preserve"> (Norman et al. 1997)</w:t>
      </w:r>
      <w:r w:rsidR="009A0B80" w:rsidRPr="00F61733">
        <w:t>.</w:t>
      </w:r>
      <w:r w:rsidR="00AE2589" w:rsidRPr="00F61733">
        <w:t xml:space="preserve">  For this reason, many commercial systems use a ‘scrub-down’ procedure and calculate efflux for the rate increase interval nearest ambient (open air) conditions.</w:t>
      </w:r>
      <w:r w:rsidRPr="00F61733">
        <w:t xml:space="preserve">  </w:t>
      </w:r>
      <w:r w:rsidR="00ED2D0A" w:rsidRPr="00F61733">
        <w:t>If a closed, non-</w:t>
      </w:r>
      <w:proofErr w:type="spellStart"/>
      <w:r w:rsidR="00ED2D0A" w:rsidRPr="00F61733">
        <w:t>scrubing</w:t>
      </w:r>
      <w:proofErr w:type="spellEnd"/>
      <w:r w:rsidR="00ED2D0A" w:rsidRPr="00F61733">
        <w:t xml:space="preserve"> system is used the rate of CO</w:t>
      </w:r>
      <w:r w:rsidR="001A23BE" w:rsidRPr="00F61733">
        <w:rPr>
          <w:vertAlign w:val="subscript"/>
        </w:rPr>
        <w:t>2</w:t>
      </w:r>
      <w:r w:rsidR="00ED2D0A" w:rsidRPr="00F61733">
        <w:t xml:space="preserve"> increase should be kept to a minimum by manipulating chamber volume or time course of the measurement to avoid any errors caused by CO</w:t>
      </w:r>
      <w:r w:rsidR="00ED2D0A" w:rsidRPr="0018212E">
        <w:rPr>
          <w:vertAlign w:val="subscript"/>
        </w:rPr>
        <w:t>2</w:t>
      </w:r>
      <w:r w:rsidR="00ED2D0A" w:rsidRPr="00F61733">
        <w:t xml:space="preserve"> build up.  </w:t>
      </w:r>
      <w:r w:rsidR="008E2CA2" w:rsidRPr="00F61733">
        <w:t>Great care should also be taken so that CO</w:t>
      </w:r>
      <w:r w:rsidR="008E2CA2" w:rsidRPr="0018212E">
        <w:rPr>
          <w:vertAlign w:val="subscript"/>
        </w:rPr>
        <w:t xml:space="preserve">2 </w:t>
      </w:r>
      <w:r w:rsidR="008E2CA2" w:rsidRPr="00F61733">
        <w:t xml:space="preserve">concentration in the head space matches ambient levels at the soil surface. </w:t>
      </w:r>
      <w:r w:rsidR="009A591D">
        <w:t xml:space="preserve"> </w:t>
      </w:r>
      <w:proofErr w:type="spellStart"/>
      <w:r w:rsidR="009A591D">
        <w:t>Pumpanen</w:t>
      </w:r>
      <w:proofErr w:type="spellEnd"/>
      <w:r w:rsidR="009A591D">
        <w:t xml:space="preserve"> et al. (2004) compared multiple non-steady states systems and found the scrub down systems slightly overestimated CO</w:t>
      </w:r>
      <w:r w:rsidR="009A591D" w:rsidRPr="006645E7">
        <w:rPr>
          <w:vertAlign w:val="subscript"/>
        </w:rPr>
        <w:t>2</w:t>
      </w:r>
      <w:r w:rsidR="009A591D">
        <w:t xml:space="preserve"> efflux (4-9%), while non-scrub down systems often underestimated CO</w:t>
      </w:r>
      <w:r w:rsidR="009A591D" w:rsidRPr="0018212E">
        <w:rPr>
          <w:vertAlign w:val="subscript"/>
        </w:rPr>
        <w:t>2</w:t>
      </w:r>
      <w:r w:rsidR="009A591D">
        <w:t xml:space="preserve"> efflux </w:t>
      </w:r>
    </w:p>
    <w:p w:rsidR="009D6CE8" w:rsidRPr="00F61733" w:rsidRDefault="002F26DA" w:rsidP="009D6CE8">
      <w:pPr>
        <w:ind w:firstLine="720"/>
      </w:pPr>
      <w:r>
        <w:rPr>
          <w:noProof/>
          <w:lang w:eastAsia="zh-TW"/>
        </w:rPr>
        <w:pict>
          <v:shapetype id="_x0000_t202" coordsize="21600,21600" o:spt="202" path="m,l,21600r21600,l21600,xe">
            <v:stroke joinstyle="miter"/>
            <v:path gradientshapeok="t" o:connecttype="rect"/>
          </v:shapetype>
          <v:shape id="_x0000_s1026" type="#_x0000_t202" style="position:absolute;left:0;text-align:left;margin-left:282.5pt;margin-top:12pt;width:176.5pt;height:185.4pt;z-index:251660288;mso-width-relative:margin;mso-height-relative:margin">
            <v:textbox>
              <w:txbxContent>
                <w:p w:rsidR="00085E29" w:rsidRPr="005E0AB3" w:rsidRDefault="00D8132C" w:rsidP="005E0AB3">
                  <w:pPr>
                    <w:spacing w:line="240" w:lineRule="auto"/>
                    <w:rPr>
                      <w:b/>
                    </w:rPr>
                  </w:pPr>
                  <w:r>
                    <w:rPr>
                      <w:b/>
                    </w:rPr>
                    <w:t>Rationale for</w:t>
                  </w:r>
                  <w:r w:rsidR="005E0AB3" w:rsidRPr="005E0AB3">
                    <w:rPr>
                      <w:b/>
                    </w:rPr>
                    <w:t xml:space="preserve"> Permanent Collars at Tier III Installation</w:t>
                  </w:r>
                  <w:r>
                    <w:rPr>
                      <w:b/>
                    </w:rPr>
                    <w:t>: An example</w:t>
                  </w:r>
                  <w:r w:rsidR="00085E29" w:rsidRPr="005E0AB3">
                    <w:rPr>
                      <w:b/>
                    </w:rPr>
                    <w:t xml:space="preserve"> (Vogel).</w:t>
                  </w:r>
                </w:p>
                <w:p w:rsidR="00085E29" w:rsidRDefault="00085E29" w:rsidP="005E0AB3">
                  <w:pPr>
                    <w:spacing w:line="240" w:lineRule="auto"/>
                  </w:pPr>
                  <w:r>
                    <w:t xml:space="preserve">At the Oklahoma Tier III site, we decided to use </w:t>
                  </w:r>
                  <w:r w:rsidR="005E0AB3">
                    <w:t xml:space="preserve">permanent </w:t>
                  </w:r>
                  <w:r>
                    <w:t xml:space="preserve">collars because </w:t>
                  </w:r>
                  <w:r w:rsidR="005E0AB3">
                    <w:t xml:space="preserve">the built infrastructure would have made it difficult to randomly select new locations for </w:t>
                  </w:r>
                  <w:r w:rsidR="00D8132C">
                    <w:t xml:space="preserve">each </w:t>
                  </w:r>
                  <w:r w:rsidR="005E0AB3">
                    <w:t xml:space="preserve">measurement and because the clay soils, when dry, would have made </w:t>
                  </w:r>
                  <w:r w:rsidR="003B3DE2">
                    <w:t xml:space="preserve">it </w:t>
                  </w:r>
                  <w:r w:rsidR="005E0AB3">
                    <w:t xml:space="preserve">extremely difficult to insert a chamber into the soil. </w:t>
                  </w:r>
                  <w:r>
                    <w:t xml:space="preserve"> </w:t>
                  </w:r>
                </w:p>
              </w:txbxContent>
            </v:textbox>
            <w10:wrap type="square"/>
          </v:shape>
        </w:pict>
      </w:r>
      <w:r w:rsidR="00A47F43" w:rsidRPr="00F61733">
        <w:t xml:space="preserve"> </w:t>
      </w:r>
      <w:r w:rsidR="00C937A8" w:rsidRPr="00F61733">
        <w:t>We recommend that researchers avoid using permanent collars</w:t>
      </w:r>
      <w:r w:rsidR="005E0AB3">
        <w:t xml:space="preserve"> if the site conditions allow</w:t>
      </w:r>
      <w:r w:rsidR="00085E29">
        <w:t xml:space="preserve"> for it (but see sidebar)</w:t>
      </w:r>
      <w:r w:rsidR="00C937A8" w:rsidRPr="00F61733">
        <w:t xml:space="preserve">.  </w:t>
      </w:r>
      <w:r w:rsidR="00D05355" w:rsidRPr="00F61733">
        <w:t>We s</w:t>
      </w:r>
      <w:r w:rsidR="00682972" w:rsidRPr="00F61733">
        <w:t xml:space="preserve">uggest this for primarily two </w:t>
      </w:r>
      <w:r w:rsidR="00D05355" w:rsidRPr="00F61733">
        <w:t>reasons. First, for small di</w:t>
      </w:r>
      <w:r w:rsidR="009D6CE8" w:rsidRPr="00F61733">
        <w:t>ameter collars</w:t>
      </w:r>
      <w:r w:rsidR="00D05355" w:rsidRPr="00F61733">
        <w:t xml:space="preserve"> loblolly pine needles cannot fully </w:t>
      </w:r>
      <w:r w:rsidR="009D6CE8" w:rsidRPr="00F61733">
        <w:t xml:space="preserve">fall </w:t>
      </w:r>
      <w:r w:rsidR="00D05355" w:rsidRPr="00F61733">
        <w:t>into the interior chamber and operato</w:t>
      </w:r>
      <w:r w:rsidR="009D6CE8" w:rsidRPr="00F61733">
        <w:t xml:space="preserve">rs need to continuously cut or push foliage into the collar.  </w:t>
      </w:r>
      <w:r w:rsidR="00D25A64" w:rsidRPr="00F61733">
        <w:t>Thus, there is an inherent sensitivity to operator vigilance (and/or wind!)</w:t>
      </w:r>
      <w:r w:rsidR="00963F7B" w:rsidRPr="00F61733">
        <w:t xml:space="preserve"> of the substrate available to decomposers</w:t>
      </w:r>
      <w:r w:rsidR="00085E29">
        <w:t xml:space="preserve">. </w:t>
      </w:r>
      <w:r w:rsidR="009D6CE8" w:rsidRPr="00F61733">
        <w:t>Second, for some commercial systems a “collar depth” or its extension above the soil surface is entered into the program and used to calculate efflux with an adjusted volume.  It has been our experience that this can vary widely by operator and timing of collar placement, for example</w:t>
      </w:r>
      <w:r w:rsidR="00AA27F2" w:rsidRPr="00F61733">
        <w:t>, if a collar is placed during peak</w:t>
      </w:r>
      <w:r w:rsidR="009D6CE8" w:rsidRPr="00F61733">
        <w:t xml:space="preserve"> fall litter</w:t>
      </w:r>
      <w:r w:rsidR="00AA27F2" w:rsidRPr="00F61733">
        <w:t xml:space="preserve"> production</w:t>
      </w:r>
      <w:r w:rsidR="009D6CE8" w:rsidRPr="00F61733">
        <w:t xml:space="preserve"> then depths are perceived as </w:t>
      </w:r>
      <w:r w:rsidR="00682972" w:rsidRPr="00F61733">
        <w:t>deepe</w:t>
      </w:r>
      <w:r w:rsidR="009D6CE8" w:rsidRPr="00F61733">
        <w:t xml:space="preserve">r than </w:t>
      </w:r>
      <w:r w:rsidR="00C04999" w:rsidRPr="00F61733">
        <w:t xml:space="preserve">when </w:t>
      </w:r>
      <w:r w:rsidR="009D6CE8" w:rsidRPr="00F61733">
        <w:t>collars</w:t>
      </w:r>
      <w:r w:rsidR="00C04999" w:rsidRPr="00F61733">
        <w:t xml:space="preserve"> are</w:t>
      </w:r>
      <w:r w:rsidR="009D6CE8" w:rsidRPr="00F61733">
        <w:t xml:space="preserve"> placed in mid-</w:t>
      </w:r>
      <w:r w:rsidR="009D6CE8" w:rsidRPr="00F61733">
        <w:lastRenderedPageBreak/>
        <w:t>summer.  In reality, the collar depths</w:t>
      </w:r>
      <w:r w:rsidR="00A520A5" w:rsidRPr="00F61733">
        <w:t xml:space="preserve"> into mineral soil</w:t>
      </w:r>
      <w:r w:rsidR="009D6CE8" w:rsidRPr="00F61733">
        <w:t xml:space="preserve"> are similar with a minimal amount of volume taken up by pine litter.  And finally,</w:t>
      </w:r>
      <w:r w:rsidR="008E2CA2" w:rsidRPr="00F61733">
        <w:t xml:space="preserve"> our experience indicates there is no difference in rates when measured with or without collars and</w:t>
      </w:r>
      <w:r w:rsidR="00F61733" w:rsidRPr="00F61733">
        <w:t xml:space="preserve"> thus, </w:t>
      </w:r>
      <w:r w:rsidR="009A591D">
        <w:t>collars</w:t>
      </w:r>
      <w:r w:rsidR="009D6CE8" w:rsidRPr="00F61733">
        <w:t xml:space="preserve"> can be viewed as an unnecessary expense</w:t>
      </w:r>
      <w:r w:rsidR="00C04999" w:rsidRPr="00F61733">
        <w:t xml:space="preserve">.  PVC is fairly </w:t>
      </w:r>
      <w:r w:rsidR="009D6CE8" w:rsidRPr="00F61733">
        <w:t>expensive and</w:t>
      </w:r>
      <w:r w:rsidR="00D25A64" w:rsidRPr="00F61733">
        <w:t xml:space="preserve"> preparing the collars requires cutting and beveling edges, which translates into people hours on specialized equipment</w:t>
      </w:r>
      <w:r w:rsidR="00963F7B" w:rsidRPr="00F61733">
        <w:t xml:space="preserve"> </w:t>
      </w:r>
      <w:r w:rsidR="00D25A64" w:rsidRPr="00F61733">
        <w:t xml:space="preserve">(lathes, </w:t>
      </w:r>
      <w:proofErr w:type="spellStart"/>
      <w:r w:rsidR="00D25A64" w:rsidRPr="00F61733">
        <w:t>bandsaw</w:t>
      </w:r>
      <w:proofErr w:type="spellEnd"/>
      <w:r w:rsidR="00D25A64" w:rsidRPr="00F61733">
        <w:t>, belt sanders).</w:t>
      </w:r>
      <w:r w:rsidR="00963F7B" w:rsidRPr="00F61733">
        <w:t xml:space="preserve"> Animals can also wreak havoc on collars left in place for long periods of time</w:t>
      </w:r>
      <w:r w:rsidR="007C2BB9" w:rsidRPr="00F61733">
        <w:t xml:space="preserve">, and/or </w:t>
      </w:r>
      <w:r w:rsidR="00C04999" w:rsidRPr="00F61733">
        <w:t>colonize collar</w:t>
      </w:r>
      <w:r w:rsidR="007C2BB9" w:rsidRPr="00F61733">
        <w:t xml:space="preserve"> undersides (ants)</w:t>
      </w:r>
      <w:r w:rsidR="00963F7B" w:rsidRPr="00F61733">
        <w:t xml:space="preserve">.  </w:t>
      </w:r>
      <w:r w:rsidR="00085E29">
        <w:t xml:space="preserve">  </w:t>
      </w:r>
    </w:p>
    <w:p w:rsidR="00D25A64" w:rsidRPr="00F61733" w:rsidRDefault="00963F7B" w:rsidP="009D6CE8">
      <w:pPr>
        <w:ind w:firstLine="720"/>
      </w:pPr>
      <w:r w:rsidRPr="00F61733">
        <w:t xml:space="preserve">Pressing a chamber into the soil at the time of measurement </w:t>
      </w:r>
      <w:r w:rsidR="00682972" w:rsidRPr="00F61733">
        <w:t xml:space="preserve">does pose some </w:t>
      </w:r>
      <w:r w:rsidR="00A14E4E" w:rsidRPr="00F61733">
        <w:t>challenges</w:t>
      </w:r>
      <w:r w:rsidR="00205235" w:rsidRPr="00F61733">
        <w:t xml:space="preserve"> to accurate measurements</w:t>
      </w:r>
      <w:r w:rsidR="00682972" w:rsidRPr="00F61733">
        <w:t>,</w:t>
      </w:r>
      <w:r w:rsidRPr="00F61733">
        <w:t xml:space="preserve"> but these can be </w:t>
      </w:r>
      <w:r w:rsidR="00682972" w:rsidRPr="00F61733">
        <w:t>overcome</w:t>
      </w:r>
      <w:r w:rsidRPr="00F61733">
        <w:t xml:space="preserve"> with a few precautions.  First it is impor</w:t>
      </w:r>
      <w:r w:rsidR="00205235" w:rsidRPr="00F61733">
        <w:t>tant that a seal is created between the</w:t>
      </w:r>
      <w:r w:rsidRPr="00F61733">
        <w:t xml:space="preserve"> soil surface </w:t>
      </w:r>
      <w:r w:rsidR="00AA27F2" w:rsidRPr="00F61733">
        <w:t xml:space="preserve">and the chamber’s bottom </w:t>
      </w:r>
      <w:r w:rsidRPr="00F61733">
        <w:t>such that wind or external pressure changes do not create “puffs” of CO</w:t>
      </w:r>
      <w:r w:rsidRPr="00F61733">
        <w:rPr>
          <w:vertAlign w:val="subscript"/>
        </w:rPr>
        <w:t>2</w:t>
      </w:r>
      <w:r w:rsidRPr="00F61733">
        <w:t xml:space="preserve">.  </w:t>
      </w:r>
      <w:r w:rsidR="00AA27F2" w:rsidRPr="00F61733">
        <w:t xml:space="preserve">The </w:t>
      </w:r>
      <w:r w:rsidR="00D05355" w:rsidRPr="00F61733">
        <w:t>chamber</w:t>
      </w:r>
      <w:r w:rsidR="00205235" w:rsidRPr="00F61733">
        <w:t>’s</w:t>
      </w:r>
      <w:r w:rsidRPr="00F61733">
        <w:t xml:space="preserve"> lower edge should be </w:t>
      </w:r>
      <w:r w:rsidR="00D05355" w:rsidRPr="00F61733">
        <w:t xml:space="preserve">beveled </w:t>
      </w:r>
      <w:r w:rsidRPr="00F61733">
        <w:t xml:space="preserve">so that it can easily press </w:t>
      </w:r>
      <w:r w:rsidR="00A14E4E" w:rsidRPr="00F61733">
        <w:t>1-2 cm into the surface soil.  This depth may be difficult i</w:t>
      </w:r>
      <w:r w:rsidRPr="00F61733">
        <w:t>n areas with a t</w:t>
      </w:r>
      <w:r w:rsidR="00AA27F2" w:rsidRPr="00F61733">
        <w:t>hick litter layer</w:t>
      </w:r>
      <w:r w:rsidR="00A14E4E" w:rsidRPr="00F61733">
        <w:t xml:space="preserve"> or fine coarse-woody debris.  W</w:t>
      </w:r>
      <w:r w:rsidR="00AA27F2" w:rsidRPr="00F61733">
        <w:t>here contact with the mineral soil surfac</w:t>
      </w:r>
      <w:r w:rsidR="005E2215">
        <w:t>e is uncertain, a blanket or compressible foam skirt</w:t>
      </w:r>
      <w:r w:rsidR="009C6438">
        <w:t xml:space="preserve"> </w:t>
      </w:r>
      <w:r w:rsidR="00682972" w:rsidRPr="00F61733">
        <w:t xml:space="preserve">may be used.  This approach </w:t>
      </w:r>
      <w:r w:rsidR="00AA27F2" w:rsidRPr="00F61733">
        <w:t>has been proposed</w:t>
      </w:r>
      <w:r w:rsidR="00682972" w:rsidRPr="00F61733">
        <w:t xml:space="preserve"> by</w:t>
      </w:r>
      <w:r w:rsidR="00AA27F2" w:rsidRPr="00F61733">
        <w:t xml:space="preserve"> researchers</w:t>
      </w:r>
      <w:r w:rsidR="001250A4" w:rsidRPr="00F61733">
        <w:t xml:space="preserve"> </w:t>
      </w:r>
      <w:r w:rsidR="00C04999" w:rsidRPr="00F61733">
        <w:t xml:space="preserve">working </w:t>
      </w:r>
      <w:r w:rsidR="001250A4" w:rsidRPr="00F61733">
        <w:t>in northern systems</w:t>
      </w:r>
      <w:r w:rsidR="00C04999" w:rsidRPr="00F61733">
        <w:t xml:space="preserve"> with a bryophyte understory</w:t>
      </w:r>
      <w:r w:rsidR="00A14E4E" w:rsidRPr="00F61733">
        <w:t xml:space="preserve"> (Vogel, unpublished)</w:t>
      </w:r>
      <w:r w:rsidR="00AA27F2" w:rsidRPr="00F61733">
        <w:t>.  However, the utility of this approach does warrant investigation as we have no experience with it</w:t>
      </w:r>
      <w:r w:rsidR="00C04999" w:rsidRPr="00F61733">
        <w:t xml:space="preserve"> in loblolly pine</w:t>
      </w:r>
      <w:r w:rsidR="00A14E4E" w:rsidRPr="00F61733">
        <w:t xml:space="preserve"> forests</w:t>
      </w:r>
      <w:r w:rsidR="00AA27F2" w:rsidRPr="00F61733">
        <w:t>.  Once the chamber has been sealed to the ground surface, the scrub down</w:t>
      </w:r>
      <w:r w:rsidR="00205235" w:rsidRPr="00F61733">
        <w:t xml:space="preserve"> procedure can take place. W</w:t>
      </w:r>
      <w:r w:rsidR="00AA27F2" w:rsidRPr="00F61733">
        <w:t xml:space="preserve">e recommend from 10-20 </w:t>
      </w:r>
      <w:proofErr w:type="spellStart"/>
      <w:r w:rsidR="00AA27F2" w:rsidRPr="00F61733">
        <w:t>ppm</w:t>
      </w:r>
      <w:proofErr w:type="spellEnd"/>
      <w:r w:rsidR="00205235" w:rsidRPr="00F61733">
        <w:t xml:space="preserve"> (depending on collars dimensions)</w:t>
      </w:r>
      <w:r w:rsidR="00AA27F2" w:rsidRPr="00F61733">
        <w:t xml:space="preserve"> below ambient so that any CO</w:t>
      </w:r>
      <w:r w:rsidR="00AA27F2" w:rsidRPr="00F61733">
        <w:rPr>
          <w:vertAlign w:val="subscript"/>
        </w:rPr>
        <w:t>2</w:t>
      </w:r>
      <w:r w:rsidR="00AA27F2" w:rsidRPr="00F61733">
        <w:t xml:space="preserve"> prematurely evacuated from soil pores is scrubbed from the chamber.</w:t>
      </w:r>
      <w:r w:rsidR="00253A4B" w:rsidRPr="00F61733">
        <w:t xml:space="preserve">  In addition, this allows for duplicate measurements in the same location.  After one efflux is recorded, the chamber can be scrubbed back down and efflux measured a second time.</w:t>
      </w:r>
      <w:r w:rsidR="00AA27F2" w:rsidRPr="00F61733">
        <w:t xml:space="preserve">    </w:t>
      </w:r>
    </w:p>
    <w:p w:rsidR="00AA27F2" w:rsidRPr="00F61733" w:rsidRDefault="007C2BB9" w:rsidP="00AA27F2">
      <w:pPr>
        <w:ind w:firstLine="720"/>
      </w:pPr>
      <w:r w:rsidRPr="00F61733">
        <w:t>A few general notes on when and where to make soil CO</w:t>
      </w:r>
      <w:r w:rsidRPr="00F61733">
        <w:rPr>
          <w:vertAlign w:val="subscript"/>
        </w:rPr>
        <w:t>2</w:t>
      </w:r>
      <w:r w:rsidRPr="00F61733">
        <w:t xml:space="preserve"> efflux measurements. </w:t>
      </w:r>
      <w:r w:rsidR="00A520A5" w:rsidRPr="00F61733">
        <w:t>On a daily basis</w:t>
      </w:r>
      <w:r w:rsidRPr="00F61733">
        <w:t>,</w:t>
      </w:r>
      <w:r w:rsidR="001250A4" w:rsidRPr="00F61733">
        <w:t xml:space="preserve"> </w:t>
      </w:r>
      <w:r w:rsidR="00F61733" w:rsidRPr="00F61733">
        <w:t>researchers should attempt to measure</w:t>
      </w:r>
      <w:r w:rsidR="001250A4" w:rsidRPr="00F61733">
        <w:t xml:space="preserve"> around the “mid-point” of the </w:t>
      </w:r>
      <w:proofErr w:type="spellStart"/>
      <w:r w:rsidR="001250A4" w:rsidRPr="00F61733">
        <w:t>diel</w:t>
      </w:r>
      <w:proofErr w:type="spellEnd"/>
      <w:r w:rsidR="001250A4" w:rsidRPr="00F61733">
        <w:t xml:space="preserve"> soil temperature curve, which is generally mid-morning (9 am) until 1-2 pm in the afternoon or very late afternoon (&gt;5 pm). </w:t>
      </w:r>
      <w:r w:rsidR="00D47E34">
        <w:t xml:space="preserve">For many study plans completing all measurements within this timeframe will be difficult, in this case we suggest researchers “reverse” order their measurements between sampling dates.  In other words, a collar measured in late-afternoon on one date would be </w:t>
      </w:r>
      <w:r w:rsidR="009A591D">
        <w:t xml:space="preserve">measured in the </w:t>
      </w:r>
      <w:r w:rsidR="00D47E34">
        <w:t xml:space="preserve">early morning on the next date.  </w:t>
      </w:r>
      <w:r w:rsidR="001250A4" w:rsidRPr="00F61733">
        <w:t>Very</w:t>
      </w:r>
      <w:r w:rsidRPr="00F61733">
        <w:t xml:space="preserve"> windy or </w:t>
      </w:r>
      <w:r w:rsidR="00205235" w:rsidRPr="00F61733">
        <w:t>heavy rain</w:t>
      </w:r>
      <w:r w:rsidRPr="00F61733">
        <w:t xml:space="preserve"> days should be avoided. Minimum wind speeds will vary depending on canopy cover, researchers can determine their own thresholds by examining the linearity of CO</w:t>
      </w:r>
      <w:r w:rsidRPr="00F61733">
        <w:rPr>
          <w:vertAlign w:val="subscript"/>
        </w:rPr>
        <w:t>2</w:t>
      </w:r>
      <w:r w:rsidRPr="00F61733">
        <w:t xml:space="preserve"> efflux.  </w:t>
      </w:r>
      <w:r w:rsidR="001250A4" w:rsidRPr="00F61733">
        <w:t>Note that e</w:t>
      </w:r>
      <w:r w:rsidR="00205235" w:rsidRPr="00F61733">
        <w:t xml:space="preserve">xtremely heavy rains may </w:t>
      </w:r>
      <w:r w:rsidR="00682972" w:rsidRPr="00F61733">
        <w:t xml:space="preserve">for 1-2 days afterwards result in </w:t>
      </w:r>
      <w:r w:rsidR="00205235" w:rsidRPr="00F61733">
        <w:t>anomalous</w:t>
      </w:r>
      <w:r w:rsidR="001250A4" w:rsidRPr="00F61733">
        <w:t xml:space="preserve">ly </w:t>
      </w:r>
      <w:r w:rsidR="00F01CB1">
        <w:t xml:space="preserve">high and low </w:t>
      </w:r>
      <w:r w:rsidR="00205235" w:rsidRPr="00F61733">
        <w:t>fluxe</w:t>
      </w:r>
      <w:r w:rsidR="001250A4" w:rsidRPr="00F61733">
        <w:t>s</w:t>
      </w:r>
      <w:r w:rsidR="00205235" w:rsidRPr="00F61733">
        <w:t xml:space="preserve">.  </w:t>
      </w:r>
      <w:r w:rsidR="001250A4" w:rsidRPr="00F61733">
        <w:t>Regarding spatial considerations, w</w:t>
      </w:r>
      <w:r w:rsidRPr="00F61733">
        <w:t>e recommend</w:t>
      </w:r>
      <w:r w:rsidR="00205235" w:rsidRPr="00F61733">
        <w:t xml:space="preserve"> that pin flags are used to delineate an active area of measurement so that others avoid trafficking through that area</w:t>
      </w:r>
      <w:r w:rsidR="00483B32">
        <w:t xml:space="preserve"> and so that soil cores can be collected from that area</w:t>
      </w:r>
      <w:r w:rsidR="00205235" w:rsidRPr="00F61733">
        <w:t xml:space="preserve">.  </w:t>
      </w:r>
      <w:r w:rsidR="00AA27F2" w:rsidRPr="00F61733">
        <w:t xml:space="preserve">Vascular plants, mushrooms, cryptogams, </w:t>
      </w:r>
      <w:r w:rsidR="001250A4" w:rsidRPr="00F61733">
        <w:t xml:space="preserve">termite </w:t>
      </w:r>
      <w:r w:rsidR="00A14E4E" w:rsidRPr="00F61733">
        <w:t>or</w:t>
      </w:r>
      <w:r w:rsidR="00AA27F2" w:rsidRPr="00F61733">
        <w:t xml:space="preserve"> ant mounds should be avoided because these create respiration “hotspots”.</w:t>
      </w:r>
      <w:r w:rsidR="00205235" w:rsidRPr="00F61733">
        <w:t xml:space="preserve">  We recommend this with some </w:t>
      </w:r>
      <w:r w:rsidR="00C04999" w:rsidRPr="00F61733">
        <w:t>trepidation</w:t>
      </w:r>
      <w:r w:rsidR="00205235" w:rsidRPr="00F61733">
        <w:t xml:space="preserve"> however</w:t>
      </w:r>
      <w:r w:rsidR="00AA27F2" w:rsidRPr="00F61733">
        <w:t xml:space="preserve">, </w:t>
      </w:r>
      <w:r w:rsidR="00205235" w:rsidRPr="00F61733">
        <w:t xml:space="preserve">because </w:t>
      </w:r>
      <w:r w:rsidR="00AA27F2" w:rsidRPr="00F61733">
        <w:t xml:space="preserve">very little </w:t>
      </w:r>
      <w:r w:rsidRPr="00F61733">
        <w:t xml:space="preserve">research exists on how </w:t>
      </w:r>
      <w:r w:rsidR="00A14E4E" w:rsidRPr="00F61733">
        <w:t xml:space="preserve">respiration from </w:t>
      </w:r>
      <w:r w:rsidRPr="00F61733">
        <w:t xml:space="preserve">the </w:t>
      </w:r>
      <w:proofErr w:type="spellStart"/>
      <w:r w:rsidR="00C04999" w:rsidRPr="00F61733">
        <w:t>macro</w:t>
      </w:r>
      <w:r w:rsidR="00A14E4E" w:rsidRPr="00F61733">
        <w:t>fauna</w:t>
      </w:r>
      <w:proofErr w:type="spellEnd"/>
      <w:r w:rsidR="00A14E4E" w:rsidRPr="00F61733">
        <w:t xml:space="preserve"> decomposer</w:t>
      </w:r>
      <w:r w:rsidR="00CA2960" w:rsidRPr="00F61733">
        <w:t>s</w:t>
      </w:r>
      <w:r w:rsidR="00A14E4E" w:rsidRPr="00F61733">
        <w:t xml:space="preserve"> </w:t>
      </w:r>
      <w:r w:rsidRPr="00F61733">
        <w:t>scale</w:t>
      </w:r>
      <w:r w:rsidR="00A14E4E" w:rsidRPr="00F61733">
        <w:t>s</w:t>
      </w:r>
      <w:r w:rsidRPr="00F61733">
        <w:t xml:space="preserve"> to affect</w:t>
      </w:r>
      <w:r w:rsidR="00205235" w:rsidRPr="00F61733">
        <w:t xml:space="preserve"> annual soil CO</w:t>
      </w:r>
      <w:r w:rsidR="00205235" w:rsidRPr="00F61733">
        <w:rPr>
          <w:vertAlign w:val="subscript"/>
        </w:rPr>
        <w:t>2</w:t>
      </w:r>
      <w:r w:rsidR="00205235" w:rsidRPr="00F61733">
        <w:t xml:space="preserve"> efflux.</w:t>
      </w:r>
      <w:r w:rsidRPr="00F61733">
        <w:t xml:space="preserve">   </w:t>
      </w:r>
      <w:r w:rsidR="00AA27F2" w:rsidRPr="00F61733">
        <w:t xml:space="preserve">  </w:t>
      </w:r>
    </w:p>
    <w:p w:rsidR="00A333A4" w:rsidRPr="00F61733" w:rsidRDefault="00F61733" w:rsidP="00A333A4">
      <w:pPr>
        <w:pStyle w:val="CommentText"/>
        <w:spacing w:before="240" w:line="276" w:lineRule="auto"/>
        <w:ind w:firstLine="720"/>
        <w:rPr>
          <w:sz w:val="22"/>
          <w:szCs w:val="22"/>
        </w:rPr>
      </w:pPr>
      <w:r w:rsidRPr="00F61733">
        <w:rPr>
          <w:sz w:val="22"/>
          <w:szCs w:val="22"/>
        </w:rPr>
        <w:t xml:space="preserve">Researchers </w:t>
      </w:r>
      <w:r w:rsidR="0018212E">
        <w:rPr>
          <w:sz w:val="22"/>
          <w:szCs w:val="22"/>
        </w:rPr>
        <w:t>should also</w:t>
      </w:r>
      <w:r w:rsidRPr="00F61733">
        <w:rPr>
          <w:sz w:val="22"/>
          <w:szCs w:val="22"/>
        </w:rPr>
        <w:t xml:space="preserve"> measure distance to the center bed and distance to the nearest tree for each measurement area</w:t>
      </w:r>
      <w:r>
        <w:rPr>
          <w:sz w:val="22"/>
          <w:szCs w:val="22"/>
        </w:rPr>
        <w:t xml:space="preserve">.  In open canopies litter will </w:t>
      </w:r>
      <w:r w:rsidR="00A333A4">
        <w:rPr>
          <w:sz w:val="22"/>
          <w:szCs w:val="22"/>
        </w:rPr>
        <w:t xml:space="preserve">clearly be </w:t>
      </w:r>
      <w:r>
        <w:rPr>
          <w:sz w:val="22"/>
          <w:szCs w:val="22"/>
        </w:rPr>
        <w:t>concentrated near the tree base</w:t>
      </w:r>
      <w:r w:rsidR="00033ADB">
        <w:rPr>
          <w:sz w:val="22"/>
          <w:szCs w:val="22"/>
        </w:rPr>
        <w:t>,</w:t>
      </w:r>
      <w:r w:rsidRPr="00F61733">
        <w:rPr>
          <w:sz w:val="22"/>
          <w:szCs w:val="22"/>
        </w:rPr>
        <w:t xml:space="preserve"> but </w:t>
      </w:r>
      <w:r>
        <w:rPr>
          <w:sz w:val="22"/>
          <w:szCs w:val="22"/>
        </w:rPr>
        <w:t>even in</w:t>
      </w:r>
      <w:r w:rsidRPr="00F61733">
        <w:rPr>
          <w:sz w:val="22"/>
          <w:szCs w:val="22"/>
        </w:rPr>
        <w:t xml:space="preserve"> cl</w:t>
      </w:r>
      <w:r>
        <w:rPr>
          <w:sz w:val="22"/>
          <w:szCs w:val="22"/>
        </w:rPr>
        <w:t>osed canopies</w:t>
      </w:r>
      <w:r w:rsidRPr="00F61733">
        <w:rPr>
          <w:sz w:val="22"/>
          <w:szCs w:val="22"/>
        </w:rPr>
        <w:t xml:space="preserve">, rates are </w:t>
      </w:r>
      <w:r>
        <w:rPr>
          <w:sz w:val="22"/>
          <w:szCs w:val="22"/>
        </w:rPr>
        <w:t xml:space="preserve">generally </w:t>
      </w:r>
      <w:r w:rsidRPr="00F61733">
        <w:rPr>
          <w:sz w:val="22"/>
          <w:szCs w:val="22"/>
        </w:rPr>
        <w:t>higher</w:t>
      </w:r>
      <w:r>
        <w:rPr>
          <w:sz w:val="22"/>
          <w:szCs w:val="22"/>
        </w:rPr>
        <w:t xml:space="preserve"> </w:t>
      </w:r>
      <w:r w:rsidR="00A333A4">
        <w:rPr>
          <w:sz w:val="22"/>
          <w:szCs w:val="22"/>
        </w:rPr>
        <w:t>closer to the tree base</w:t>
      </w:r>
      <w:r>
        <w:rPr>
          <w:sz w:val="22"/>
          <w:szCs w:val="22"/>
        </w:rPr>
        <w:t>.  In addition,</w:t>
      </w:r>
      <w:r w:rsidRPr="00F61733">
        <w:rPr>
          <w:sz w:val="22"/>
          <w:szCs w:val="22"/>
        </w:rPr>
        <w:t xml:space="preserve"> wheeled vehicles </w:t>
      </w:r>
      <w:r>
        <w:rPr>
          <w:sz w:val="22"/>
          <w:szCs w:val="22"/>
        </w:rPr>
        <w:t xml:space="preserve">may </w:t>
      </w:r>
      <w:r w:rsidRPr="00F61733">
        <w:rPr>
          <w:sz w:val="22"/>
          <w:szCs w:val="22"/>
        </w:rPr>
        <w:t xml:space="preserve">have </w:t>
      </w:r>
      <w:proofErr w:type="gramStart"/>
      <w:r w:rsidRPr="00F61733">
        <w:rPr>
          <w:sz w:val="22"/>
          <w:szCs w:val="22"/>
        </w:rPr>
        <w:t>compacted</w:t>
      </w:r>
      <w:proofErr w:type="gramEnd"/>
      <w:r w:rsidRPr="00F61733">
        <w:rPr>
          <w:sz w:val="22"/>
          <w:szCs w:val="22"/>
        </w:rPr>
        <w:t xml:space="preserve"> the soil</w:t>
      </w:r>
      <w:r w:rsidR="00A333A4">
        <w:rPr>
          <w:sz w:val="22"/>
          <w:szCs w:val="22"/>
        </w:rPr>
        <w:t xml:space="preserve"> in some areas</w:t>
      </w:r>
      <w:r>
        <w:rPr>
          <w:sz w:val="22"/>
          <w:szCs w:val="22"/>
        </w:rPr>
        <w:t>, resulting in lower efflux rates</w:t>
      </w:r>
      <w:r w:rsidRPr="00F61733">
        <w:rPr>
          <w:sz w:val="22"/>
          <w:szCs w:val="22"/>
        </w:rPr>
        <w:t>.</w:t>
      </w:r>
      <w:r w:rsidR="00A333A4">
        <w:rPr>
          <w:sz w:val="22"/>
          <w:szCs w:val="22"/>
        </w:rPr>
        <w:t xml:space="preserve">  </w:t>
      </w:r>
    </w:p>
    <w:p w:rsidR="00AA27F2" w:rsidRPr="00F61733" w:rsidRDefault="001250A4" w:rsidP="00CA2960">
      <w:pPr>
        <w:ind w:firstLine="720"/>
      </w:pPr>
      <w:r w:rsidRPr="00F61733">
        <w:rPr>
          <w:b/>
        </w:rPr>
        <w:lastRenderedPageBreak/>
        <w:t>Open Systems:</w:t>
      </w:r>
      <w:r w:rsidRPr="00F61733">
        <w:t xml:space="preserve"> Research</w:t>
      </w:r>
      <w:r w:rsidR="00C04999" w:rsidRPr="00F61733">
        <w:t>ers</w:t>
      </w:r>
      <w:r w:rsidRPr="00F61733">
        <w:t xml:space="preserve"> wishing to use </w:t>
      </w:r>
      <w:r w:rsidR="00A14E4E" w:rsidRPr="00F61733">
        <w:t xml:space="preserve">a </w:t>
      </w:r>
      <w:r w:rsidRPr="00F61733">
        <w:t>so-called open</w:t>
      </w:r>
      <w:r w:rsidR="009A591D">
        <w:t xml:space="preserve"> or steady state</w:t>
      </w:r>
      <w:r w:rsidRPr="00F61733">
        <w:t xml:space="preserve"> CO</w:t>
      </w:r>
      <w:r w:rsidRPr="00F61733">
        <w:rPr>
          <w:vertAlign w:val="subscript"/>
        </w:rPr>
        <w:t>2</w:t>
      </w:r>
      <w:r w:rsidRPr="00F61733">
        <w:t xml:space="preserve"> efflux system</w:t>
      </w:r>
      <w:r w:rsidR="009A591D">
        <w:t>s</w:t>
      </w:r>
      <w:r w:rsidRPr="00F61733">
        <w:t xml:space="preserve"> shoul</w:t>
      </w:r>
      <w:r w:rsidR="00A520A5" w:rsidRPr="00F61733">
        <w:t>d consider comparing their</w:t>
      </w:r>
      <w:r w:rsidRPr="00F61733">
        <w:t xml:space="preserve"> results to a closed system.  Theoretically, open systems avoid the negative influence of chamber headspace CO</w:t>
      </w:r>
      <w:r w:rsidRPr="00F61733">
        <w:rPr>
          <w:vertAlign w:val="subscript"/>
        </w:rPr>
        <w:t>2</w:t>
      </w:r>
      <w:r w:rsidRPr="00F61733">
        <w:t xml:space="preserve"> concentration</w:t>
      </w:r>
      <w:r w:rsidR="00C04999" w:rsidRPr="00F61733">
        <w:t xml:space="preserve"> on diffusive flux, and may incorporate natural pressure changes into the measuremen</w:t>
      </w:r>
      <w:r w:rsidR="00D8132C">
        <w:t xml:space="preserve">ts. </w:t>
      </w:r>
      <w:r w:rsidR="00C04999" w:rsidRPr="00F61733">
        <w:t>In practice, open systems generally return CO</w:t>
      </w:r>
      <w:r w:rsidR="00C04999" w:rsidRPr="00F61733">
        <w:rPr>
          <w:vertAlign w:val="subscript"/>
        </w:rPr>
        <w:t>2</w:t>
      </w:r>
      <w:r w:rsidR="00C04999" w:rsidRPr="00F61733">
        <w:t xml:space="preserve"> efflux values higher and in some cases much higher (</w:t>
      </w:r>
      <w:proofErr w:type="spellStart"/>
      <w:r w:rsidR="00C04999" w:rsidRPr="00F61733">
        <w:t>Rayment</w:t>
      </w:r>
      <w:proofErr w:type="spellEnd"/>
      <w:r w:rsidR="00C04999" w:rsidRPr="00F61733">
        <w:t xml:space="preserve"> and Jarvis 1997), than closed systems in similar environments.  Clearly, the open systems may be “right”; however the engineering and data handl</w:t>
      </w:r>
      <w:r w:rsidR="005F7FF3">
        <w:t xml:space="preserve">ing with these systems requires </w:t>
      </w:r>
      <w:r w:rsidR="00C04999" w:rsidRPr="00F61733">
        <w:t>consideration by the researchers.</w:t>
      </w:r>
      <w:r w:rsidR="00A520A5" w:rsidRPr="00F61733">
        <w:t xml:space="preserve">  Since few of us will have these systems, this may require a comparison to existing</w:t>
      </w:r>
      <w:r w:rsidR="00CA2960" w:rsidRPr="00F61733">
        <w:t xml:space="preserve"> closed</w:t>
      </w:r>
      <w:r w:rsidR="00A520A5" w:rsidRPr="00F61733">
        <w:t xml:space="preserve"> systems</w:t>
      </w:r>
      <w:r w:rsidR="00CA2960" w:rsidRPr="00F61733">
        <w:t xml:space="preserve"> to understand how the two approaches relate to one another</w:t>
      </w:r>
      <w:r w:rsidR="00A520A5" w:rsidRPr="00F61733">
        <w:t>.</w:t>
      </w:r>
      <w:r w:rsidR="00C04999" w:rsidRPr="00F61733">
        <w:t xml:space="preserve"> </w:t>
      </w:r>
      <w:r w:rsidRPr="00F61733">
        <w:t xml:space="preserve">  </w:t>
      </w:r>
    </w:p>
    <w:p w:rsidR="00963F7B" w:rsidRPr="00F61733" w:rsidRDefault="00367745" w:rsidP="00CA2960">
      <w:pPr>
        <w:spacing w:after="0"/>
        <w:rPr>
          <w:b/>
        </w:rPr>
      </w:pPr>
      <w:r w:rsidRPr="00F61733">
        <w:rPr>
          <w:b/>
        </w:rPr>
        <w:t>Summary</w:t>
      </w:r>
      <w:r w:rsidR="00253A4B" w:rsidRPr="00F61733">
        <w:rPr>
          <w:b/>
        </w:rPr>
        <w:t xml:space="preserve"> of soil CO</w:t>
      </w:r>
      <w:r w:rsidR="00253A4B" w:rsidRPr="00F61733">
        <w:rPr>
          <w:b/>
          <w:vertAlign w:val="subscript"/>
        </w:rPr>
        <w:t>2</w:t>
      </w:r>
      <w:r w:rsidR="00253A4B" w:rsidRPr="00F61733">
        <w:rPr>
          <w:b/>
        </w:rPr>
        <w:t xml:space="preserve"> efflux</w:t>
      </w:r>
      <w:r w:rsidR="00D404F1">
        <w:rPr>
          <w:b/>
        </w:rPr>
        <w:t xml:space="preserve"> methods</w:t>
      </w:r>
    </w:p>
    <w:p w:rsidR="00367745" w:rsidRPr="00F61733" w:rsidRDefault="00367745" w:rsidP="00CA2960">
      <w:pPr>
        <w:spacing w:after="0"/>
        <w:rPr>
          <w:i/>
        </w:rPr>
      </w:pPr>
      <w:r w:rsidRPr="00F61733">
        <w:rPr>
          <w:i/>
        </w:rPr>
        <w:t>Required:</w:t>
      </w:r>
    </w:p>
    <w:p w:rsidR="00A14E4E" w:rsidRPr="00F61733" w:rsidRDefault="00A14E4E" w:rsidP="00367745">
      <w:pPr>
        <w:pStyle w:val="ListParagraph"/>
        <w:numPr>
          <w:ilvl w:val="0"/>
          <w:numId w:val="3"/>
        </w:numPr>
      </w:pPr>
      <w:r w:rsidRPr="00F61733">
        <w:t>Pressure vent tube</w:t>
      </w:r>
    </w:p>
    <w:p w:rsidR="005E0AB3" w:rsidRDefault="005E0AB3" w:rsidP="00367745">
      <w:pPr>
        <w:pStyle w:val="ListParagraph"/>
        <w:numPr>
          <w:ilvl w:val="0"/>
          <w:numId w:val="3"/>
        </w:numPr>
      </w:pPr>
      <w:r>
        <w:t xml:space="preserve">Minimize chamber time </w:t>
      </w:r>
      <w:r w:rsidR="00D8132C">
        <w:t>on soil surface or collar</w:t>
      </w:r>
      <w:r w:rsidR="007502DD">
        <w:t xml:space="preserve"> (20-90 seconds without drawdown)</w:t>
      </w:r>
    </w:p>
    <w:p w:rsidR="00A14E4E" w:rsidRPr="00F61733" w:rsidRDefault="00A14E4E" w:rsidP="00367745">
      <w:pPr>
        <w:pStyle w:val="ListParagraph"/>
        <w:numPr>
          <w:ilvl w:val="0"/>
          <w:numId w:val="3"/>
        </w:numPr>
      </w:pPr>
      <w:r w:rsidRPr="00F61733">
        <w:t>Manifold “outflow”</w:t>
      </w:r>
      <w:r w:rsidR="007502DD">
        <w:t xml:space="preserve"> on bottom of chamber</w:t>
      </w:r>
    </w:p>
    <w:p w:rsidR="00A14E4E" w:rsidRPr="00F61733" w:rsidRDefault="00A14E4E" w:rsidP="00367745">
      <w:pPr>
        <w:pStyle w:val="ListParagraph"/>
        <w:numPr>
          <w:ilvl w:val="0"/>
          <w:numId w:val="3"/>
        </w:numPr>
      </w:pPr>
      <w:r w:rsidRPr="00F61733">
        <w:t>Monitoring of</w:t>
      </w:r>
      <w:r w:rsidR="00CA2960" w:rsidRPr="00F61733">
        <w:t xml:space="preserve"> chamber</w:t>
      </w:r>
      <w:r w:rsidRPr="00F61733">
        <w:t xml:space="preserve"> internal moisture</w:t>
      </w:r>
      <w:r w:rsidR="007502DD">
        <w:t xml:space="preserve"> (relative humidity</w:t>
      </w:r>
      <w:r w:rsidR="005E0AB3">
        <w:t>)</w:t>
      </w:r>
    </w:p>
    <w:p w:rsidR="00367745" w:rsidRPr="00F61733" w:rsidRDefault="00A14E4E" w:rsidP="00367745">
      <w:pPr>
        <w:pStyle w:val="ListParagraph"/>
        <w:numPr>
          <w:ilvl w:val="0"/>
          <w:numId w:val="3"/>
        </w:numPr>
      </w:pPr>
      <w:r w:rsidRPr="00F61733">
        <w:t>Soil moisture and temperature</w:t>
      </w:r>
    </w:p>
    <w:p w:rsidR="00A14E4E" w:rsidRPr="00F61733" w:rsidRDefault="00A14E4E" w:rsidP="00A14E4E">
      <w:pPr>
        <w:pStyle w:val="ListParagraph"/>
        <w:numPr>
          <w:ilvl w:val="1"/>
          <w:numId w:val="3"/>
        </w:numPr>
      </w:pPr>
      <w:r w:rsidRPr="00F61733">
        <w:t xml:space="preserve">Recommended </w:t>
      </w:r>
      <w:r w:rsidR="00D8132C">
        <w:t xml:space="preserve">Campbell </w:t>
      </w:r>
      <w:proofErr w:type="spellStart"/>
      <w:r w:rsidRPr="00F61733">
        <w:t>hydrosense</w:t>
      </w:r>
      <w:proofErr w:type="spellEnd"/>
      <w:r w:rsidRPr="00F61733">
        <w:t xml:space="preserve"> probe with vertical placement</w:t>
      </w:r>
    </w:p>
    <w:p w:rsidR="00A14E4E" w:rsidRPr="00F61733" w:rsidRDefault="00A14E4E" w:rsidP="00A14E4E">
      <w:pPr>
        <w:pStyle w:val="ListParagraph"/>
        <w:numPr>
          <w:ilvl w:val="1"/>
          <w:numId w:val="3"/>
        </w:numPr>
      </w:pPr>
      <w:r w:rsidRPr="00F61733">
        <w:t>Soil temperature at 10 cm depth</w:t>
      </w:r>
    </w:p>
    <w:p w:rsidR="00A14E4E" w:rsidRPr="00F61733" w:rsidRDefault="00A14E4E" w:rsidP="00367745">
      <w:pPr>
        <w:pStyle w:val="ListParagraph"/>
        <w:numPr>
          <w:ilvl w:val="0"/>
          <w:numId w:val="3"/>
        </w:numPr>
      </w:pPr>
      <w:r w:rsidRPr="00F61733">
        <w:t>No internal fans</w:t>
      </w:r>
    </w:p>
    <w:p w:rsidR="00A14E4E" w:rsidRPr="00F61733" w:rsidRDefault="00085E29" w:rsidP="00367745">
      <w:pPr>
        <w:pStyle w:val="ListParagraph"/>
        <w:numPr>
          <w:ilvl w:val="0"/>
          <w:numId w:val="3"/>
        </w:numPr>
      </w:pPr>
      <w:r>
        <w:t>Measure in t</w:t>
      </w:r>
      <w:r w:rsidR="00A14E4E" w:rsidRPr="00F61733">
        <w:t xml:space="preserve">raffic </w:t>
      </w:r>
      <w:r w:rsidR="008E2CA2" w:rsidRPr="00F61733">
        <w:t xml:space="preserve">and vegetation </w:t>
      </w:r>
      <w:r w:rsidR="00A14E4E" w:rsidRPr="00F61733">
        <w:t>free areas</w:t>
      </w:r>
    </w:p>
    <w:p w:rsidR="001E6802" w:rsidRPr="00F61733" w:rsidRDefault="001E6802" w:rsidP="00367745">
      <w:pPr>
        <w:pStyle w:val="ListParagraph"/>
        <w:numPr>
          <w:ilvl w:val="0"/>
          <w:numId w:val="3"/>
        </w:numPr>
      </w:pPr>
      <w:r w:rsidRPr="00F61733">
        <w:t>Measure distance to nearest tree</w:t>
      </w:r>
      <w:r w:rsidR="00D47E34">
        <w:t xml:space="preserve"> and </w:t>
      </w:r>
      <w:r w:rsidR="0018212E">
        <w:t>top of bed</w:t>
      </w:r>
    </w:p>
    <w:p w:rsidR="00253A4B" w:rsidRPr="00F61733" w:rsidRDefault="00253A4B" w:rsidP="00367745">
      <w:pPr>
        <w:pStyle w:val="ListParagraph"/>
        <w:numPr>
          <w:ilvl w:val="0"/>
          <w:numId w:val="3"/>
        </w:numPr>
      </w:pPr>
      <w:r w:rsidRPr="00F61733">
        <w:t>Completion of meta-data for each set of measurements</w:t>
      </w:r>
    </w:p>
    <w:p w:rsidR="00A14E4E" w:rsidRPr="00F61733" w:rsidRDefault="00A14E4E" w:rsidP="00CA2960">
      <w:pPr>
        <w:spacing w:after="0"/>
        <w:rPr>
          <w:i/>
        </w:rPr>
      </w:pPr>
      <w:r w:rsidRPr="00F61733">
        <w:rPr>
          <w:i/>
        </w:rPr>
        <w:t>Recommend:</w:t>
      </w:r>
    </w:p>
    <w:p w:rsidR="009C738A" w:rsidRDefault="009C738A" w:rsidP="009C738A">
      <w:pPr>
        <w:pStyle w:val="ListParagraph"/>
        <w:numPr>
          <w:ilvl w:val="0"/>
          <w:numId w:val="4"/>
        </w:numPr>
        <w:spacing w:after="0"/>
      </w:pPr>
      <w:r w:rsidRPr="00F61733">
        <w:t>Scrub down procedure</w:t>
      </w:r>
    </w:p>
    <w:p w:rsidR="001E6802" w:rsidRPr="00F61733" w:rsidRDefault="001E6802" w:rsidP="001E6802">
      <w:pPr>
        <w:pStyle w:val="ListParagraph"/>
        <w:numPr>
          <w:ilvl w:val="0"/>
          <w:numId w:val="4"/>
        </w:numPr>
      </w:pPr>
      <w:r w:rsidRPr="00F61733">
        <w:t>Internal chamber air temperature</w:t>
      </w:r>
    </w:p>
    <w:p w:rsidR="00A14E4E" w:rsidRPr="00F61733" w:rsidRDefault="00A14E4E" w:rsidP="00CA2960">
      <w:pPr>
        <w:pStyle w:val="ListParagraph"/>
        <w:numPr>
          <w:ilvl w:val="0"/>
          <w:numId w:val="4"/>
        </w:numPr>
        <w:spacing w:after="0"/>
      </w:pPr>
      <w:r w:rsidRPr="00F61733">
        <w:t>No collars</w:t>
      </w:r>
      <w:r w:rsidR="00253A4B" w:rsidRPr="00F61733">
        <w:t xml:space="preserve">—direct </w:t>
      </w:r>
      <w:r w:rsidR="008E2CA2" w:rsidRPr="00F61733">
        <w:t xml:space="preserve">placement </w:t>
      </w:r>
      <w:r w:rsidR="00253A4B" w:rsidRPr="00F61733">
        <w:t>of chamber on soil surface</w:t>
      </w:r>
    </w:p>
    <w:p w:rsidR="00253A4B" w:rsidRPr="00F61733" w:rsidRDefault="00253A4B" w:rsidP="00CA2960">
      <w:pPr>
        <w:pStyle w:val="ListParagraph"/>
        <w:numPr>
          <w:ilvl w:val="0"/>
          <w:numId w:val="4"/>
        </w:numPr>
        <w:spacing w:after="0"/>
      </w:pPr>
      <w:r w:rsidRPr="00F61733">
        <w:t>Two measurements from same location</w:t>
      </w:r>
    </w:p>
    <w:p w:rsidR="00A14E4E" w:rsidRPr="00F61733" w:rsidRDefault="00D404F1" w:rsidP="00A14E4E">
      <w:pPr>
        <w:pStyle w:val="ListParagraph"/>
        <w:numPr>
          <w:ilvl w:val="0"/>
          <w:numId w:val="4"/>
        </w:numPr>
      </w:pPr>
      <w:r>
        <w:t>Avoid</w:t>
      </w:r>
      <w:r w:rsidR="00A14E4E" w:rsidRPr="00F61733">
        <w:t xml:space="preserve"> windy and heavy rain days</w:t>
      </w:r>
    </w:p>
    <w:p w:rsidR="00A14E4E" w:rsidRDefault="00D404F1" w:rsidP="00A14E4E">
      <w:pPr>
        <w:pStyle w:val="ListParagraph"/>
        <w:numPr>
          <w:ilvl w:val="0"/>
          <w:numId w:val="4"/>
        </w:numPr>
      </w:pPr>
      <w:r>
        <w:t>Avoid</w:t>
      </w:r>
      <w:r w:rsidR="00A14E4E" w:rsidRPr="00F61733">
        <w:t xml:space="preserve"> </w:t>
      </w:r>
      <w:r w:rsidR="00253A4B" w:rsidRPr="00F61733">
        <w:t>animal</w:t>
      </w:r>
      <w:r w:rsidR="00EB5D4D">
        <w:t xml:space="preserve"> burrows and</w:t>
      </w:r>
      <w:r w:rsidR="00253A4B" w:rsidRPr="00F61733">
        <w:t xml:space="preserve"> “green” plants</w:t>
      </w:r>
      <w:r w:rsidR="00EB5D4D">
        <w:t xml:space="preserve"> in measurement area</w:t>
      </w:r>
    </w:p>
    <w:p w:rsidR="000F1D86" w:rsidRPr="00F61733" w:rsidRDefault="000F1D86" w:rsidP="00A14E4E">
      <w:pPr>
        <w:pStyle w:val="ListParagraph"/>
        <w:numPr>
          <w:ilvl w:val="0"/>
          <w:numId w:val="4"/>
        </w:numPr>
      </w:pPr>
      <w:r>
        <w:t>Collection of soil cores for soil and root C from same areas of soil CO</w:t>
      </w:r>
      <w:r w:rsidRPr="007502DD">
        <w:rPr>
          <w:vertAlign w:val="subscript"/>
        </w:rPr>
        <w:t>2</w:t>
      </w:r>
      <w:r>
        <w:t xml:space="preserve"> efflux.</w:t>
      </w:r>
    </w:p>
    <w:p w:rsidR="00253A4B" w:rsidRPr="00F61733" w:rsidRDefault="00CA2960" w:rsidP="00CA2960">
      <w:pPr>
        <w:spacing w:after="0"/>
        <w:rPr>
          <w:i/>
        </w:rPr>
      </w:pPr>
      <w:r w:rsidRPr="00F61733">
        <w:rPr>
          <w:i/>
        </w:rPr>
        <w:t xml:space="preserve">Potential </w:t>
      </w:r>
      <w:r w:rsidR="00253A4B" w:rsidRPr="00F61733">
        <w:rPr>
          <w:i/>
        </w:rPr>
        <w:t>further study</w:t>
      </w:r>
    </w:p>
    <w:p w:rsidR="00253A4B" w:rsidRDefault="00253A4B" w:rsidP="00CA2960">
      <w:pPr>
        <w:pStyle w:val="ListParagraph"/>
        <w:numPr>
          <w:ilvl w:val="0"/>
          <w:numId w:val="5"/>
        </w:numPr>
        <w:spacing w:after="0"/>
      </w:pPr>
      <w:r w:rsidRPr="00F61733">
        <w:t>Effect of hotspots</w:t>
      </w:r>
      <w:r w:rsidR="00CA2960" w:rsidRPr="00F61733">
        <w:t xml:space="preserve"> on integration</w:t>
      </w:r>
    </w:p>
    <w:p w:rsidR="005E0AB3" w:rsidRDefault="005E0AB3" w:rsidP="00CA2960">
      <w:pPr>
        <w:pStyle w:val="ListParagraph"/>
        <w:numPr>
          <w:ilvl w:val="0"/>
          <w:numId w:val="5"/>
        </w:numPr>
        <w:spacing w:after="0"/>
      </w:pPr>
      <w:r>
        <w:t xml:space="preserve">Comparison of fixed collars vs. chamber pressed in soil </w:t>
      </w:r>
    </w:p>
    <w:p w:rsidR="006645E7" w:rsidRPr="00F61733" w:rsidRDefault="006645E7" w:rsidP="006645E7">
      <w:pPr>
        <w:pStyle w:val="ListParagraph"/>
        <w:spacing w:after="0"/>
      </w:pPr>
    </w:p>
    <w:p w:rsidR="006645E7" w:rsidRDefault="006645E7" w:rsidP="006645E7">
      <w:pPr>
        <w:pStyle w:val="ListParagraph"/>
      </w:pPr>
    </w:p>
    <w:p w:rsidR="008F1EB7" w:rsidRPr="00F61733" w:rsidRDefault="008F1EB7" w:rsidP="008F1EB7"/>
    <w:p w:rsidR="008F1EB7" w:rsidRDefault="008F1EB7" w:rsidP="008F1EB7"/>
    <w:p w:rsidR="00D8132C" w:rsidRPr="00F61733" w:rsidRDefault="00D8132C" w:rsidP="008F1EB7"/>
    <w:sectPr w:rsidR="00D8132C" w:rsidRPr="00F61733" w:rsidSect="0095284F">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6E80" w:rsidRDefault="00E36E80" w:rsidP="00D404F1">
      <w:pPr>
        <w:spacing w:after="0" w:line="240" w:lineRule="auto"/>
      </w:pPr>
      <w:r>
        <w:separator/>
      </w:r>
    </w:p>
  </w:endnote>
  <w:endnote w:type="continuationSeparator" w:id="0">
    <w:p w:rsidR="00E36E80" w:rsidRDefault="00E36E80" w:rsidP="00D404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4419629"/>
      <w:docPartObj>
        <w:docPartGallery w:val="Page Numbers (Bottom of Page)"/>
        <w:docPartUnique/>
      </w:docPartObj>
    </w:sdtPr>
    <w:sdtContent>
      <w:p w:rsidR="00D404F1" w:rsidRDefault="002F26DA">
        <w:pPr>
          <w:pStyle w:val="Footer"/>
          <w:jc w:val="center"/>
        </w:pPr>
        <w:fldSimple w:instr=" PAGE   \* MERGEFORMAT ">
          <w:r w:rsidR="00766B10">
            <w:rPr>
              <w:noProof/>
            </w:rPr>
            <w:t>3</w:t>
          </w:r>
        </w:fldSimple>
      </w:p>
    </w:sdtContent>
  </w:sdt>
  <w:p w:rsidR="00D404F1" w:rsidRDefault="00D404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6E80" w:rsidRDefault="00E36E80" w:rsidP="00D404F1">
      <w:pPr>
        <w:spacing w:after="0" w:line="240" w:lineRule="auto"/>
      </w:pPr>
      <w:r>
        <w:separator/>
      </w:r>
    </w:p>
  </w:footnote>
  <w:footnote w:type="continuationSeparator" w:id="0">
    <w:p w:rsidR="00E36E80" w:rsidRDefault="00E36E80" w:rsidP="00D404F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22C6A"/>
    <w:multiLevelType w:val="hybridMultilevel"/>
    <w:tmpl w:val="0CE40A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31242B"/>
    <w:multiLevelType w:val="hybridMultilevel"/>
    <w:tmpl w:val="F088483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5F45A3"/>
    <w:multiLevelType w:val="hybridMultilevel"/>
    <w:tmpl w:val="355C51B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C72B8E"/>
    <w:multiLevelType w:val="hybridMultilevel"/>
    <w:tmpl w:val="A010FB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527B40"/>
    <w:multiLevelType w:val="hybridMultilevel"/>
    <w:tmpl w:val="ADE6CF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4B47A3"/>
    <w:multiLevelType w:val="hybridMultilevel"/>
    <w:tmpl w:val="FB08F8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76978FC"/>
    <w:multiLevelType w:val="hybridMultilevel"/>
    <w:tmpl w:val="8AC87CB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B2B2BAD"/>
    <w:multiLevelType w:val="hybridMultilevel"/>
    <w:tmpl w:val="190657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3F606F0"/>
    <w:multiLevelType w:val="hybridMultilevel"/>
    <w:tmpl w:val="E27E98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1"/>
  </w:num>
  <w:num w:numId="4">
    <w:abstractNumId w:val="7"/>
  </w:num>
  <w:num w:numId="5">
    <w:abstractNumId w:val="5"/>
  </w:num>
  <w:num w:numId="6">
    <w:abstractNumId w:val="6"/>
  </w:num>
  <w:num w:numId="7">
    <w:abstractNumId w:val="4"/>
  </w:num>
  <w:num w:numId="8">
    <w:abstractNumId w:val="3"/>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footnotePr>
    <w:footnote w:id="-1"/>
    <w:footnote w:id="0"/>
  </w:footnotePr>
  <w:endnotePr>
    <w:endnote w:id="-1"/>
    <w:endnote w:id="0"/>
  </w:endnotePr>
  <w:compat>
    <w:useFELayout/>
  </w:compat>
  <w:rsids>
    <w:rsidRoot w:val="001B6432"/>
    <w:rsid w:val="00004C68"/>
    <w:rsid w:val="00033ADB"/>
    <w:rsid w:val="00085E29"/>
    <w:rsid w:val="00096A6B"/>
    <w:rsid w:val="000F1D86"/>
    <w:rsid w:val="001161DA"/>
    <w:rsid w:val="001250A4"/>
    <w:rsid w:val="0018212E"/>
    <w:rsid w:val="0018667B"/>
    <w:rsid w:val="001A23BE"/>
    <w:rsid w:val="001B6432"/>
    <w:rsid w:val="001C74B5"/>
    <w:rsid w:val="001E6802"/>
    <w:rsid w:val="001E6BD7"/>
    <w:rsid w:val="001F176A"/>
    <w:rsid w:val="002024AF"/>
    <w:rsid w:val="002029F3"/>
    <w:rsid w:val="0020413F"/>
    <w:rsid w:val="00204B33"/>
    <w:rsid w:val="00205235"/>
    <w:rsid w:val="00233B87"/>
    <w:rsid w:val="00253A4B"/>
    <w:rsid w:val="002E6862"/>
    <w:rsid w:val="002F26DA"/>
    <w:rsid w:val="00331FF1"/>
    <w:rsid w:val="00367745"/>
    <w:rsid w:val="0038007E"/>
    <w:rsid w:val="00382DF8"/>
    <w:rsid w:val="00387BAA"/>
    <w:rsid w:val="0039118F"/>
    <w:rsid w:val="0039728D"/>
    <w:rsid w:val="003B3DE2"/>
    <w:rsid w:val="003B517F"/>
    <w:rsid w:val="003C28E8"/>
    <w:rsid w:val="00420E91"/>
    <w:rsid w:val="0042589F"/>
    <w:rsid w:val="00427C7E"/>
    <w:rsid w:val="00442328"/>
    <w:rsid w:val="00467583"/>
    <w:rsid w:val="00483B32"/>
    <w:rsid w:val="004947A5"/>
    <w:rsid w:val="004C6C50"/>
    <w:rsid w:val="004E12BF"/>
    <w:rsid w:val="00515DE4"/>
    <w:rsid w:val="005E0AB3"/>
    <w:rsid w:val="005E0DDC"/>
    <w:rsid w:val="005E2215"/>
    <w:rsid w:val="005F183D"/>
    <w:rsid w:val="005F420F"/>
    <w:rsid w:val="005F7FF3"/>
    <w:rsid w:val="00643104"/>
    <w:rsid w:val="006645E7"/>
    <w:rsid w:val="006774CB"/>
    <w:rsid w:val="00682972"/>
    <w:rsid w:val="00705A16"/>
    <w:rsid w:val="00736BC6"/>
    <w:rsid w:val="007502DD"/>
    <w:rsid w:val="00766B10"/>
    <w:rsid w:val="00786D23"/>
    <w:rsid w:val="0079484A"/>
    <w:rsid w:val="007C2BB9"/>
    <w:rsid w:val="008122F3"/>
    <w:rsid w:val="00893EF1"/>
    <w:rsid w:val="008E2CA2"/>
    <w:rsid w:val="008F1EB7"/>
    <w:rsid w:val="0093362F"/>
    <w:rsid w:val="0095284F"/>
    <w:rsid w:val="00961103"/>
    <w:rsid w:val="00963F7B"/>
    <w:rsid w:val="0097558B"/>
    <w:rsid w:val="009A0B80"/>
    <w:rsid w:val="009A591D"/>
    <w:rsid w:val="009C6438"/>
    <w:rsid w:val="009C738A"/>
    <w:rsid w:val="009D6CE8"/>
    <w:rsid w:val="009F7D60"/>
    <w:rsid w:val="00A14E4E"/>
    <w:rsid w:val="00A333A4"/>
    <w:rsid w:val="00A47F43"/>
    <w:rsid w:val="00A520A5"/>
    <w:rsid w:val="00A8001E"/>
    <w:rsid w:val="00A90546"/>
    <w:rsid w:val="00AA27F2"/>
    <w:rsid w:val="00AA42BB"/>
    <w:rsid w:val="00AA67F4"/>
    <w:rsid w:val="00AC37BE"/>
    <w:rsid w:val="00AE2589"/>
    <w:rsid w:val="00AE420B"/>
    <w:rsid w:val="00B024A2"/>
    <w:rsid w:val="00B278BD"/>
    <w:rsid w:val="00B62181"/>
    <w:rsid w:val="00BB11EB"/>
    <w:rsid w:val="00BB7422"/>
    <w:rsid w:val="00BE45B0"/>
    <w:rsid w:val="00C030A8"/>
    <w:rsid w:val="00C04999"/>
    <w:rsid w:val="00C42576"/>
    <w:rsid w:val="00C937A8"/>
    <w:rsid w:val="00CA2960"/>
    <w:rsid w:val="00CC4D7F"/>
    <w:rsid w:val="00D05355"/>
    <w:rsid w:val="00D25A64"/>
    <w:rsid w:val="00D404F1"/>
    <w:rsid w:val="00D47E34"/>
    <w:rsid w:val="00D54CA6"/>
    <w:rsid w:val="00D56063"/>
    <w:rsid w:val="00D5743C"/>
    <w:rsid w:val="00D8132C"/>
    <w:rsid w:val="00D82BDC"/>
    <w:rsid w:val="00E13456"/>
    <w:rsid w:val="00E36E80"/>
    <w:rsid w:val="00E413BF"/>
    <w:rsid w:val="00E50484"/>
    <w:rsid w:val="00E552F5"/>
    <w:rsid w:val="00EB5D4D"/>
    <w:rsid w:val="00EC11F1"/>
    <w:rsid w:val="00ED2D0A"/>
    <w:rsid w:val="00F01CB1"/>
    <w:rsid w:val="00F37527"/>
    <w:rsid w:val="00F61733"/>
    <w:rsid w:val="00F62FEE"/>
    <w:rsid w:val="00F84ACB"/>
    <w:rsid w:val="00FE24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3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5A64"/>
    <w:pPr>
      <w:ind w:left="720"/>
      <w:contextualSpacing/>
    </w:pPr>
  </w:style>
  <w:style w:type="character" w:styleId="CommentReference">
    <w:name w:val="annotation reference"/>
    <w:basedOn w:val="DefaultParagraphFont"/>
    <w:uiPriority w:val="99"/>
    <w:semiHidden/>
    <w:unhideWhenUsed/>
    <w:rsid w:val="00ED2D0A"/>
    <w:rPr>
      <w:sz w:val="16"/>
      <w:szCs w:val="16"/>
    </w:rPr>
  </w:style>
  <w:style w:type="paragraph" w:styleId="CommentText">
    <w:name w:val="annotation text"/>
    <w:basedOn w:val="Normal"/>
    <w:link w:val="CommentTextChar"/>
    <w:uiPriority w:val="99"/>
    <w:unhideWhenUsed/>
    <w:rsid w:val="00ED2D0A"/>
    <w:pPr>
      <w:spacing w:line="240" w:lineRule="auto"/>
    </w:pPr>
    <w:rPr>
      <w:sz w:val="20"/>
      <w:szCs w:val="20"/>
    </w:rPr>
  </w:style>
  <w:style w:type="character" w:customStyle="1" w:styleId="CommentTextChar">
    <w:name w:val="Comment Text Char"/>
    <w:basedOn w:val="DefaultParagraphFont"/>
    <w:link w:val="CommentText"/>
    <w:uiPriority w:val="99"/>
    <w:rsid w:val="00ED2D0A"/>
    <w:rPr>
      <w:sz w:val="20"/>
      <w:szCs w:val="20"/>
    </w:rPr>
  </w:style>
  <w:style w:type="paragraph" w:styleId="CommentSubject">
    <w:name w:val="annotation subject"/>
    <w:basedOn w:val="CommentText"/>
    <w:next w:val="CommentText"/>
    <w:link w:val="CommentSubjectChar"/>
    <w:uiPriority w:val="99"/>
    <w:semiHidden/>
    <w:unhideWhenUsed/>
    <w:rsid w:val="00ED2D0A"/>
    <w:rPr>
      <w:b/>
      <w:bCs/>
    </w:rPr>
  </w:style>
  <w:style w:type="character" w:customStyle="1" w:styleId="CommentSubjectChar">
    <w:name w:val="Comment Subject Char"/>
    <w:basedOn w:val="CommentTextChar"/>
    <w:link w:val="CommentSubject"/>
    <w:uiPriority w:val="99"/>
    <w:semiHidden/>
    <w:rsid w:val="00ED2D0A"/>
    <w:rPr>
      <w:b/>
      <w:bCs/>
      <w:sz w:val="20"/>
      <w:szCs w:val="20"/>
    </w:rPr>
  </w:style>
  <w:style w:type="paragraph" w:styleId="BalloonText">
    <w:name w:val="Balloon Text"/>
    <w:basedOn w:val="Normal"/>
    <w:link w:val="BalloonTextChar"/>
    <w:uiPriority w:val="99"/>
    <w:semiHidden/>
    <w:unhideWhenUsed/>
    <w:rsid w:val="00ED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D0A"/>
    <w:rPr>
      <w:rFonts w:ascii="Tahoma" w:hAnsi="Tahoma" w:cs="Tahoma"/>
      <w:sz w:val="16"/>
      <w:szCs w:val="16"/>
    </w:rPr>
  </w:style>
  <w:style w:type="paragraph" w:styleId="Header">
    <w:name w:val="header"/>
    <w:basedOn w:val="Normal"/>
    <w:link w:val="HeaderChar"/>
    <w:uiPriority w:val="99"/>
    <w:semiHidden/>
    <w:unhideWhenUsed/>
    <w:rsid w:val="00D404F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404F1"/>
  </w:style>
  <w:style w:type="paragraph" w:styleId="Footer">
    <w:name w:val="footer"/>
    <w:basedOn w:val="Normal"/>
    <w:link w:val="FooterChar"/>
    <w:uiPriority w:val="99"/>
    <w:unhideWhenUsed/>
    <w:rsid w:val="00D404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04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5A64"/>
    <w:pPr>
      <w:ind w:left="720"/>
      <w:contextualSpacing/>
    </w:pPr>
  </w:style>
  <w:style w:type="character" w:styleId="CommentReference">
    <w:name w:val="annotation reference"/>
    <w:basedOn w:val="DefaultParagraphFont"/>
    <w:uiPriority w:val="99"/>
    <w:semiHidden/>
    <w:unhideWhenUsed/>
    <w:rsid w:val="00ED2D0A"/>
    <w:rPr>
      <w:sz w:val="16"/>
      <w:szCs w:val="16"/>
    </w:rPr>
  </w:style>
  <w:style w:type="paragraph" w:styleId="CommentText">
    <w:name w:val="annotation text"/>
    <w:basedOn w:val="Normal"/>
    <w:link w:val="CommentTextChar"/>
    <w:uiPriority w:val="99"/>
    <w:semiHidden/>
    <w:unhideWhenUsed/>
    <w:rsid w:val="00ED2D0A"/>
    <w:pPr>
      <w:spacing w:line="240" w:lineRule="auto"/>
    </w:pPr>
    <w:rPr>
      <w:sz w:val="20"/>
      <w:szCs w:val="20"/>
    </w:rPr>
  </w:style>
  <w:style w:type="character" w:customStyle="1" w:styleId="CommentTextChar">
    <w:name w:val="Comment Text Char"/>
    <w:basedOn w:val="DefaultParagraphFont"/>
    <w:link w:val="CommentText"/>
    <w:uiPriority w:val="99"/>
    <w:semiHidden/>
    <w:rsid w:val="00ED2D0A"/>
    <w:rPr>
      <w:sz w:val="20"/>
      <w:szCs w:val="20"/>
    </w:rPr>
  </w:style>
  <w:style w:type="paragraph" w:styleId="CommentSubject">
    <w:name w:val="annotation subject"/>
    <w:basedOn w:val="CommentText"/>
    <w:next w:val="CommentText"/>
    <w:link w:val="CommentSubjectChar"/>
    <w:uiPriority w:val="99"/>
    <w:semiHidden/>
    <w:unhideWhenUsed/>
    <w:rsid w:val="00ED2D0A"/>
    <w:rPr>
      <w:b/>
      <w:bCs/>
    </w:rPr>
  </w:style>
  <w:style w:type="character" w:customStyle="1" w:styleId="CommentSubjectChar">
    <w:name w:val="Comment Subject Char"/>
    <w:basedOn w:val="CommentTextChar"/>
    <w:link w:val="CommentSubject"/>
    <w:uiPriority w:val="99"/>
    <w:semiHidden/>
    <w:rsid w:val="00ED2D0A"/>
    <w:rPr>
      <w:b/>
      <w:bCs/>
      <w:sz w:val="20"/>
      <w:szCs w:val="20"/>
    </w:rPr>
  </w:style>
  <w:style w:type="paragraph" w:styleId="BalloonText">
    <w:name w:val="Balloon Text"/>
    <w:basedOn w:val="Normal"/>
    <w:link w:val="BalloonTextChar"/>
    <w:uiPriority w:val="99"/>
    <w:semiHidden/>
    <w:unhideWhenUsed/>
    <w:rsid w:val="00ED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D0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1668</Words>
  <Characters>9513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Virginia Tech</Company>
  <LinksUpToDate>false</LinksUpToDate>
  <CharactersWithSpaces>11159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essm_laa</dc:creator>
  <cp:lastModifiedBy>essm_laa</cp:lastModifiedBy>
  <cp:revision>2</cp:revision>
  <dcterms:created xsi:type="dcterms:W3CDTF">2012-05-23T14:26:00Z</dcterms:created>
  <dcterms:modified xsi:type="dcterms:W3CDTF">2012-05-23T14:26:00Z</dcterms:modified>
</cp:coreProperties>
</file>