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CF" w:rsidRDefault="001247CF" w:rsidP="001247CF">
      <w:pPr>
        <w:pStyle w:val="Heading2"/>
      </w:pPr>
      <w:r>
        <w:t xml:space="preserve">Core collection protocol </w:t>
      </w:r>
    </w:p>
    <w:p w:rsidR="001247CF" w:rsidRPr="004A5AD2" w:rsidRDefault="001247CF" w:rsidP="001247CF">
      <w:pPr>
        <w:pStyle w:val="Heading3"/>
        <w:numPr>
          <w:ilvl w:val="0"/>
          <w:numId w:val="1"/>
        </w:numPr>
      </w:pPr>
      <w:r w:rsidRPr="004A5AD2">
        <w:t>Site selection</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Ideally, c</w:t>
      </w:r>
      <w:r w:rsidRPr="00AA3B46">
        <w:rPr>
          <w:rFonts w:ascii="Times New Roman" w:hAnsi="Times New Roman" w:cs="Times New Roman"/>
        </w:rPr>
        <w:t xml:space="preserve">ores </w:t>
      </w:r>
      <w:r>
        <w:rPr>
          <w:rFonts w:ascii="Times New Roman" w:hAnsi="Times New Roman" w:cs="Times New Roman"/>
        </w:rPr>
        <w:t xml:space="preserve">are collected from each of the Tier 2 sites, with a minimum of 25 sites per sub-region. Sites older than 17-years will be </w:t>
      </w:r>
      <w:proofErr w:type="gramStart"/>
      <w:r>
        <w:rPr>
          <w:rFonts w:ascii="Times New Roman" w:hAnsi="Times New Roman" w:cs="Times New Roman"/>
        </w:rPr>
        <w:t>preferred,</w:t>
      </w:r>
      <w:proofErr w:type="gramEnd"/>
      <w:r>
        <w:rPr>
          <w:rFonts w:ascii="Times New Roman" w:hAnsi="Times New Roman" w:cs="Times New Roman"/>
        </w:rPr>
        <w:t xml:space="preserve"> sites younger than 5 years are avoided, as are clone trials with single tree plots. </w:t>
      </w:r>
    </w:p>
    <w:p w:rsidR="001247CF" w:rsidRPr="004A5AD2" w:rsidRDefault="001247CF" w:rsidP="001247CF">
      <w:pPr>
        <w:pStyle w:val="Heading3"/>
        <w:numPr>
          <w:ilvl w:val="0"/>
          <w:numId w:val="1"/>
        </w:numPr>
      </w:pPr>
      <w:r w:rsidRPr="004A5AD2">
        <w:t>Core collection in the field</w:t>
      </w:r>
    </w:p>
    <w:p w:rsidR="001247CF" w:rsidRDefault="001247CF" w:rsidP="001247CF">
      <w:pPr>
        <w:autoSpaceDE w:val="0"/>
        <w:autoSpaceDN w:val="0"/>
        <w:adjustRightInd w:val="0"/>
        <w:spacing w:after="0" w:line="240" w:lineRule="auto"/>
        <w:rPr>
          <w:rFonts w:ascii="Times New Roman" w:hAnsi="Times New Roman" w:cs="Times New Roman"/>
        </w:rPr>
      </w:pPr>
      <w:r w:rsidRPr="004A5AD2">
        <w:rPr>
          <w:rFonts w:ascii="Times New Roman" w:hAnsi="Times New Roman" w:cs="Times New Roman"/>
        </w:rPr>
        <w:t>Three 5-mm cores will be collected from</w:t>
      </w:r>
      <w:r>
        <w:rPr>
          <w:rFonts w:ascii="Times New Roman" w:hAnsi="Times New Roman" w:cs="Times New Roman"/>
        </w:rPr>
        <w:t xml:space="preserve"> the north side of</w:t>
      </w:r>
      <w:r w:rsidRPr="004A5AD2">
        <w:rPr>
          <w:rFonts w:ascii="Times New Roman" w:hAnsi="Times New Roman" w:cs="Times New Roman"/>
        </w:rPr>
        <w:t xml:space="preserve"> 8 </w:t>
      </w:r>
      <w:r>
        <w:rPr>
          <w:rFonts w:ascii="Times New Roman" w:hAnsi="Times New Roman" w:cs="Times New Roman"/>
        </w:rPr>
        <w:t xml:space="preserve">representative co-dominant </w:t>
      </w:r>
      <w:r w:rsidRPr="004A5AD2">
        <w:rPr>
          <w:rFonts w:ascii="Times New Roman" w:hAnsi="Times New Roman" w:cs="Times New Roman"/>
        </w:rPr>
        <w:t xml:space="preserve">trees in the control treatments of each site. </w:t>
      </w:r>
      <w:r>
        <w:rPr>
          <w:rFonts w:ascii="Times New Roman" w:hAnsi="Times New Roman" w:cs="Times New Roman"/>
        </w:rPr>
        <w:t xml:space="preserve">Cores will be collected at 1.4 m above ground. The core should get as close to the pith as possible, and the core should extend radially from the pith to allow annual increment assessment. The cores will be inserted in standard drinking straws for protection, labeled as described below, and stored in a non-humid or well ventilated location until shipment to NCSU for no longer than a week. </w:t>
      </w:r>
    </w:p>
    <w:p w:rsidR="001247CF" w:rsidRDefault="001247CF" w:rsidP="001247CF">
      <w:pPr>
        <w:pStyle w:val="Heading3"/>
        <w:numPr>
          <w:ilvl w:val="0"/>
          <w:numId w:val="1"/>
        </w:numPr>
      </w:pPr>
      <w:r>
        <w:t>Labeling</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The bark and pith ends of the core must be marked on the straw the core will be stored in. Each straw will be marked with unique sample number, site abbreviation, tree tag number (plot # if tags repeat), date, replicate (1-3), and collector’s name or initials. With each batch of cores, a spreadsheet will be submitted by e-mail with additional site information.  </w:t>
      </w:r>
    </w:p>
    <w:p w:rsidR="001247CF" w:rsidRDefault="001247CF" w:rsidP="001247CF">
      <w:pPr>
        <w:pStyle w:val="Heading3"/>
        <w:numPr>
          <w:ilvl w:val="0"/>
          <w:numId w:val="1"/>
        </w:numPr>
      </w:pPr>
      <w:r>
        <w:t>Shipping</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All samples will be shipped by </w:t>
      </w:r>
      <w:proofErr w:type="spellStart"/>
      <w:r>
        <w:rPr>
          <w:rFonts w:ascii="Times New Roman" w:hAnsi="Times New Roman" w:cs="Times New Roman"/>
        </w:rPr>
        <w:t>Fedex</w:t>
      </w:r>
      <w:proofErr w:type="spellEnd"/>
      <w:r>
        <w:rPr>
          <w:rFonts w:ascii="Times New Roman" w:hAnsi="Times New Roman" w:cs="Times New Roman"/>
        </w:rPr>
        <w:t xml:space="preserve"> to the address below. Please notify Wen Lin of each shipment by e-mail (</w:t>
      </w:r>
      <w:hyperlink r:id="rId6" w:history="1">
        <w:r w:rsidRPr="00905FFA">
          <w:rPr>
            <w:rStyle w:val="Hyperlink"/>
            <w:rFonts w:ascii="Times New Roman" w:hAnsi="Times New Roman" w:cs="Times New Roman"/>
          </w:rPr>
          <w:t>wlin2@ncsu.edu</w:t>
        </w:r>
      </w:hyperlink>
      <w:r>
        <w:rPr>
          <w:rFonts w:ascii="Times New Roman" w:hAnsi="Times New Roman" w:cs="Times New Roman"/>
        </w:rPr>
        <w:t xml:space="preserve">) so that she can arrange help with sample handling at times when she is traveling. To bill to NCSU/FS, contact </w:t>
      </w:r>
      <w:proofErr w:type="spellStart"/>
      <w:r>
        <w:rPr>
          <w:rFonts w:ascii="Times New Roman" w:hAnsi="Times New Roman" w:cs="Times New Roman"/>
        </w:rPr>
        <w:t>Asko</w:t>
      </w:r>
      <w:proofErr w:type="spellEnd"/>
      <w:r>
        <w:rPr>
          <w:rFonts w:ascii="Times New Roman" w:hAnsi="Times New Roman" w:cs="Times New Roman"/>
        </w:rPr>
        <w:t xml:space="preserve"> </w:t>
      </w:r>
      <w:proofErr w:type="spellStart"/>
      <w:r>
        <w:rPr>
          <w:rFonts w:ascii="Times New Roman" w:hAnsi="Times New Roman" w:cs="Times New Roman"/>
        </w:rPr>
        <w:t>Noormets</w:t>
      </w:r>
      <w:proofErr w:type="spellEnd"/>
      <w:r>
        <w:rPr>
          <w:rFonts w:ascii="Times New Roman" w:hAnsi="Times New Roman" w:cs="Times New Roman"/>
        </w:rPr>
        <w:t xml:space="preserve"> (anoorme@ncsu.edu) for FedEx account info.</w:t>
      </w:r>
    </w:p>
    <w:p w:rsidR="001247CF" w:rsidRDefault="001247CF" w:rsidP="001247CF">
      <w:pPr>
        <w:autoSpaceDE w:val="0"/>
        <w:autoSpaceDN w:val="0"/>
        <w:adjustRightInd w:val="0"/>
        <w:spacing w:after="0" w:line="240" w:lineRule="auto"/>
        <w:rPr>
          <w:rFonts w:ascii="Times New Roman" w:hAnsi="Times New Roman" w:cs="Times New Roman"/>
        </w:rPr>
      </w:pPr>
    </w:p>
    <w:p w:rsidR="001247CF" w:rsidRDefault="001247CF" w:rsidP="001247CF">
      <w:pPr>
        <w:autoSpaceDE w:val="0"/>
        <w:autoSpaceDN w:val="0"/>
        <w:adjustRightInd w:val="0"/>
        <w:spacing w:after="0" w:line="240" w:lineRule="auto"/>
        <w:rPr>
          <w:rFonts w:ascii="Times New Roman" w:hAnsi="Times New Roman" w:cs="Times New Roman"/>
        </w:rPr>
        <w:sectPr w:rsidR="001247CF">
          <w:pgSz w:w="12240" w:h="15840"/>
          <w:pgMar w:top="1440" w:right="1440" w:bottom="1440" w:left="1440" w:header="720" w:footer="720" w:gutter="0"/>
          <w:cols w:space="720"/>
          <w:docGrid w:linePitch="360"/>
        </w:sectPr>
      </w:pP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Wen Lin </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USDA FS EFETAC</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920 Main Campus Dr., Suite 300</w:t>
      </w: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Raleigh, NC 27606</w:t>
      </w:r>
    </w:p>
    <w:p w:rsidR="001247CF" w:rsidRDefault="001247CF" w:rsidP="001247CF">
      <w:pPr>
        <w:autoSpaceDE w:val="0"/>
        <w:autoSpaceDN w:val="0"/>
        <w:adjustRightInd w:val="0"/>
        <w:spacing w:after="0" w:line="240" w:lineRule="auto"/>
        <w:rPr>
          <w:rFonts w:ascii="Times New Roman" w:hAnsi="Times New Roman" w:cs="Times New Roman"/>
        </w:rPr>
      </w:pPr>
    </w:p>
    <w:p w:rsidR="001247CF"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Contact phone: 919-417-9932</w:t>
      </w:r>
    </w:p>
    <w:p w:rsidR="001247CF" w:rsidRPr="004A5AD2" w:rsidRDefault="001247CF" w:rsidP="001247C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E-mail: </w:t>
      </w:r>
      <w:hyperlink r:id="rId7" w:history="1">
        <w:r w:rsidRPr="00905FFA">
          <w:rPr>
            <w:rStyle w:val="Hyperlink"/>
            <w:rFonts w:ascii="Times New Roman" w:hAnsi="Times New Roman" w:cs="Times New Roman"/>
          </w:rPr>
          <w:t>wlin2@ncsu.edu</w:t>
        </w:r>
      </w:hyperlink>
    </w:p>
    <w:p w:rsidR="001247CF" w:rsidRDefault="001247CF" w:rsidP="001247CF">
      <w:pPr>
        <w:pStyle w:val="Heading3"/>
        <w:numPr>
          <w:ilvl w:val="0"/>
          <w:numId w:val="1"/>
        </w:numPr>
        <w:sectPr w:rsidR="001247CF" w:rsidSect="001247CF">
          <w:type w:val="continuous"/>
          <w:pgSz w:w="12240" w:h="15840"/>
          <w:pgMar w:top="1440" w:right="1440" w:bottom="1440" w:left="1440" w:header="720" w:footer="720" w:gutter="0"/>
          <w:cols w:num="2" w:space="720"/>
          <w:docGrid w:linePitch="360"/>
        </w:sectPr>
      </w:pPr>
    </w:p>
    <w:p w:rsidR="001247CF" w:rsidRDefault="001247CF" w:rsidP="001247CF">
      <w:pPr>
        <w:pStyle w:val="Heading3"/>
        <w:numPr>
          <w:ilvl w:val="0"/>
          <w:numId w:val="1"/>
        </w:numPr>
      </w:pPr>
      <w:r>
        <w:lastRenderedPageBreak/>
        <w:t>Columns in accompanying worksheet</w:t>
      </w:r>
    </w:p>
    <w:p w:rsidR="001247CF" w:rsidRDefault="001247CF" w:rsidP="001247CF">
      <w:pPr>
        <w:spacing w:line="240" w:lineRule="auto"/>
        <w:contextualSpacing/>
        <w:rPr>
          <w:u w:val="single"/>
        </w:rPr>
        <w:sectPr w:rsidR="001247CF" w:rsidSect="001247CF">
          <w:type w:val="continuous"/>
          <w:pgSz w:w="12240" w:h="15840"/>
          <w:pgMar w:top="1440" w:right="1440" w:bottom="1440" w:left="1440" w:header="720" w:footer="720" w:gutter="0"/>
          <w:cols w:space="720"/>
          <w:docGrid w:linePitch="360"/>
        </w:sectPr>
      </w:pPr>
    </w:p>
    <w:p w:rsidR="001247CF" w:rsidRPr="00C97B95" w:rsidRDefault="001247CF" w:rsidP="001247CF">
      <w:pPr>
        <w:spacing w:line="240" w:lineRule="auto"/>
        <w:contextualSpacing/>
        <w:rPr>
          <w:u w:val="single"/>
        </w:rPr>
      </w:pPr>
      <w:r w:rsidRPr="00C97B95">
        <w:rPr>
          <w:u w:val="single"/>
        </w:rPr>
        <w:lastRenderedPageBreak/>
        <w:t>INFORMATION FOR IDENTIFYING THE CORE</w:t>
      </w:r>
    </w:p>
    <w:p w:rsidR="001247CF" w:rsidRDefault="001247CF" w:rsidP="001247CF">
      <w:pPr>
        <w:spacing w:line="240" w:lineRule="auto"/>
        <w:ind w:left="720"/>
        <w:contextualSpacing/>
      </w:pPr>
      <w:r>
        <w:t>State</w:t>
      </w:r>
    </w:p>
    <w:p w:rsidR="00B23549" w:rsidRPr="00B23549" w:rsidRDefault="001247CF" w:rsidP="001247CF">
      <w:pPr>
        <w:spacing w:line="240" w:lineRule="auto"/>
        <w:ind w:left="720"/>
        <w:contextualSpacing/>
        <w:rPr>
          <w:b/>
        </w:rPr>
      </w:pPr>
      <w:r w:rsidRPr="00B23549">
        <w:rPr>
          <w:b/>
        </w:rPr>
        <w:t xml:space="preserve">Unique ID </w:t>
      </w:r>
    </w:p>
    <w:p w:rsidR="001247CF" w:rsidRDefault="00B23549" w:rsidP="00B23549">
      <w:pPr>
        <w:spacing w:line="240" w:lineRule="auto"/>
        <w:ind w:left="720" w:firstLine="720"/>
        <w:contextualSpacing/>
      </w:pPr>
      <w:r>
        <w:t>FL – 1000…1999</w:t>
      </w:r>
    </w:p>
    <w:p w:rsidR="00B23549" w:rsidRDefault="00B23549" w:rsidP="00B23549">
      <w:pPr>
        <w:spacing w:line="240" w:lineRule="auto"/>
        <w:ind w:left="720" w:firstLine="720"/>
        <w:contextualSpacing/>
      </w:pPr>
      <w:r>
        <w:t>OK – 2000…2999</w:t>
      </w:r>
    </w:p>
    <w:p w:rsidR="00B23549" w:rsidRDefault="00B23549" w:rsidP="00B23549">
      <w:pPr>
        <w:spacing w:line="240" w:lineRule="auto"/>
        <w:ind w:left="720" w:firstLine="720"/>
        <w:contextualSpacing/>
      </w:pPr>
      <w:r>
        <w:t>GA – 3000…3999</w:t>
      </w:r>
    </w:p>
    <w:p w:rsidR="00B23549" w:rsidRDefault="00B23549" w:rsidP="00B23549">
      <w:pPr>
        <w:spacing w:line="240" w:lineRule="auto"/>
        <w:ind w:left="720" w:firstLine="720"/>
        <w:contextualSpacing/>
      </w:pPr>
      <w:r>
        <w:t>VA – 4000…4999</w:t>
      </w:r>
    </w:p>
    <w:p w:rsidR="001247CF" w:rsidRDefault="001247CF" w:rsidP="001247CF">
      <w:pPr>
        <w:spacing w:line="240" w:lineRule="auto"/>
        <w:ind w:left="720"/>
        <w:contextualSpacing/>
      </w:pPr>
      <w:r w:rsidRPr="006D5854">
        <w:rPr>
          <w:b/>
        </w:rPr>
        <w:t>Site</w:t>
      </w:r>
      <w:r>
        <w:t xml:space="preserve"> (abbreviation)</w:t>
      </w:r>
    </w:p>
    <w:p w:rsidR="001247CF" w:rsidRPr="006D5854" w:rsidRDefault="001247CF" w:rsidP="001247CF">
      <w:pPr>
        <w:spacing w:line="240" w:lineRule="auto"/>
        <w:ind w:left="720"/>
        <w:contextualSpacing/>
        <w:rPr>
          <w:b/>
        </w:rPr>
      </w:pPr>
      <w:r w:rsidRPr="006D5854">
        <w:rPr>
          <w:b/>
        </w:rPr>
        <w:t>Date</w:t>
      </w:r>
    </w:p>
    <w:p w:rsidR="001247CF" w:rsidRPr="006D5854" w:rsidRDefault="001247CF" w:rsidP="001247CF">
      <w:pPr>
        <w:spacing w:line="240" w:lineRule="auto"/>
        <w:ind w:left="720"/>
        <w:contextualSpacing/>
        <w:rPr>
          <w:b/>
        </w:rPr>
      </w:pPr>
      <w:r w:rsidRPr="006D5854">
        <w:rPr>
          <w:b/>
        </w:rPr>
        <w:t>Tree tag #</w:t>
      </w:r>
    </w:p>
    <w:p w:rsidR="001247CF" w:rsidRDefault="001247CF" w:rsidP="001247CF">
      <w:pPr>
        <w:spacing w:line="240" w:lineRule="auto"/>
        <w:ind w:left="720"/>
        <w:contextualSpacing/>
      </w:pPr>
      <w:r>
        <w:t>Plot</w:t>
      </w:r>
    </w:p>
    <w:p w:rsidR="001247CF" w:rsidRPr="006D5854" w:rsidRDefault="001247CF" w:rsidP="001247CF">
      <w:pPr>
        <w:spacing w:line="240" w:lineRule="auto"/>
        <w:ind w:left="720"/>
        <w:contextualSpacing/>
        <w:rPr>
          <w:b/>
        </w:rPr>
      </w:pPr>
      <w:r w:rsidRPr="006D5854">
        <w:rPr>
          <w:b/>
        </w:rPr>
        <w:t>Replicate</w:t>
      </w:r>
      <w:r w:rsidR="00AE1C86" w:rsidRPr="00AE1C86">
        <w:t xml:space="preserve"> (1…3)</w:t>
      </w:r>
    </w:p>
    <w:p w:rsidR="001247CF" w:rsidRPr="006D5854" w:rsidRDefault="001247CF" w:rsidP="001247CF">
      <w:pPr>
        <w:spacing w:line="240" w:lineRule="auto"/>
        <w:ind w:left="720"/>
        <w:contextualSpacing/>
        <w:rPr>
          <w:b/>
        </w:rPr>
      </w:pPr>
      <w:r w:rsidRPr="006D5854">
        <w:rPr>
          <w:b/>
        </w:rPr>
        <w:t>Person collecting</w:t>
      </w:r>
    </w:p>
    <w:p w:rsidR="001247CF" w:rsidRDefault="001247CF" w:rsidP="001247CF">
      <w:pPr>
        <w:spacing w:line="240" w:lineRule="auto"/>
        <w:ind w:left="720"/>
        <w:contextualSpacing/>
      </w:pPr>
    </w:p>
    <w:p w:rsidR="001247CF" w:rsidRPr="00C97B95" w:rsidRDefault="001247CF" w:rsidP="001247CF">
      <w:pPr>
        <w:spacing w:line="240" w:lineRule="auto"/>
        <w:contextualSpacing/>
        <w:rPr>
          <w:u w:val="single"/>
        </w:rPr>
      </w:pPr>
      <w:r w:rsidRPr="00C97B95">
        <w:rPr>
          <w:u w:val="single"/>
        </w:rPr>
        <w:t>SPATIAL INFORMATION</w:t>
      </w:r>
    </w:p>
    <w:p w:rsidR="001247CF" w:rsidRDefault="001247CF" w:rsidP="001247CF">
      <w:pPr>
        <w:spacing w:line="240" w:lineRule="auto"/>
        <w:ind w:left="720"/>
        <w:contextualSpacing/>
      </w:pPr>
      <w:proofErr w:type="spellStart"/>
      <w:r>
        <w:t>Lat</w:t>
      </w:r>
      <w:proofErr w:type="spellEnd"/>
      <w:r>
        <w:t xml:space="preserve"> (at least 4 decimal places)</w:t>
      </w:r>
    </w:p>
    <w:p w:rsidR="001247CF" w:rsidRDefault="001247CF" w:rsidP="001247CF">
      <w:pPr>
        <w:spacing w:line="240" w:lineRule="auto"/>
        <w:ind w:left="720"/>
        <w:contextualSpacing/>
      </w:pPr>
      <w:r>
        <w:t>Long (at least 4 decimal places)</w:t>
      </w:r>
    </w:p>
    <w:p w:rsidR="001247CF" w:rsidRDefault="001247CF" w:rsidP="001247CF">
      <w:pPr>
        <w:spacing w:line="240" w:lineRule="auto"/>
        <w:ind w:left="720"/>
        <w:contextualSpacing/>
      </w:pPr>
      <w:r>
        <w:lastRenderedPageBreak/>
        <w:t>DBH (units)</w:t>
      </w:r>
    </w:p>
    <w:p w:rsidR="001247CF" w:rsidRDefault="00631B43" w:rsidP="001247CF">
      <w:pPr>
        <w:spacing w:line="240" w:lineRule="auto"/>
        <w:ind w:left="720"/>
        <w:contextualSpacing/>
      </w:pPr>
      <w:r>
        <w:t>H</w:t>
      </w:r>
      <w:bookmarkStart w:id="0" w:name="_GoBack"/>
      <w:bookmarkEnd w:id="0"/>
      <w:r w:rsidR="001247CF">
        <w:t>eight (units)</w:t>
      </w:r>
    </w:p>
    <w:p w:rsidR="001247CF" w:rsidRDefault="001247CF" w:rsidP="001247CF">
      <w:pPr>
        <w:spacing w:line="240" w:lineRule="auto"/>
        <w:ind w:left="720"/>
        <w:contextualSpacing/>
      </w:pPr>
      <w:r>
        <w:t>Genotype (if known)</w:t>
      </w:r>
    </w:p>
    <w:p w:rsidR="001247CF" w:rsidRDefault="001247CF" w:rsidP="001247CF">
      <w:pPr>
        <w:spacing w:line="240" w:lineRule="auto"/>
        <w:ind w:left="720"/>
        <w:contextualSpacing/>
      </w:pPr>
      <w:r>
        <w:t>Notes</w:t>
      </w:r>
    </w:p>
    <w:p w:rsidR="001247CF" w:rsidRPr="00C97B95" w:rsidRDefault="001247CF" w:rsidP="001247CF">
      <w:pPr>
        <w:spacing w:line="240" w:lineRule="auto"/>
        <w:contextualSpacing/>
        <w:rPr>
          <w:u w:val="single"/>
        </w:rPr>
      </w:pPr>
      <w:r w:rsidRPr="00C97B95">
        <w:rPr>
          <w:u w:val="single"/>
        </w:rPr>
        <w:t>FOR Co-Op DATABASE DATA RETRIEVAL</w:t>
      </w:r>
    </w:p>
    <w:p w:rsidR="001247CF" w:rsidRDefault="001247CF" w:rsidP="001247CF">
      <w:pPr>
        <w:spacing w:line="240" w:lineRule="auto"/>
        <w:ind w:left="720"/>
        <w:contextualSpacing/>
      </w:pPr>
      <w:r>
        <w:t>Co-op to which site belongs</w:t>
      </w:r>
    </w:p>
    <w:p w:rsidR="001247CF" w:rsidRDefault="001247CF" w:rsidP="001247CF">
      <w:pPr>
        <w:spacing w:line="240" w:lineRule="auto"/>
        <w:ind w:left="720"/>
        <w:contextualSpacing/>
      </w:pPr>
      <w:r>
        <w:t>Co-op contact person</w:t>
      </w:r>
    </w:p>
    <w:p w:rsidR="001247CF" w:rsidRDefault="001247CF" w:rsidP="001247CF">
      <w:pPr>
        <w:spacing w:line="240" w:lineRule="auto"/>
        <w:ind w:left="720"/>
        <w:contextualSpacing/>
      </w:pPr>
      <w:r>
        <w:t>Contact e-mail</w:t>
      </w:r>
    </w:p>
    <w:p w:rsidR="001247CF" w:rsidRDefault="001247CF" w:rsidP="001247CF">
      <w:pPr>
        <w:spacing w:line="240" w:lineRule="auto"/>
        <w:ind w:left="720"/>
        <w:contextualSpacing/>
      </w:pPr>
      <w:r>
        <w:t>Contact phone</w:t>
      </w:r>
    </w:p>
    <w:p w:rsidR="001247CF" w:rsidRDefault="001247CF" w:rsidP="001247CF">
      <w:pPr>
        <w:spacing w:line="240" w:lineRule="auto"/>
        <w:contextualSpacing/>
      </w:pPr>
    </w:p>
    <w:p w:rsidR="001247CF" w:rsidRDefault="001247CF" w:rsidP="001247CF">
      <w:pPr>
        <w:spacing w:line="240" w:lineRule="auto"/>
        <w:contextualSpacing/>
        <w:sectPr w:rsidR="001247CF" w:rsidSect="00C97B95">
          <w:type w:val="continuous"/>
          <w:pgSz w:w="12240" w:h="15840"/>
          <w:pgMar w:top="1440" w:right="1440" w:bottom="1440" w:left="1440" w:header="720" w:footer="720" w:gutter="0"/>
          <w:cols w:num="2" w:space="720"/>
          <w:docGrid w:linePitch="360"/>
        </w:sectPr>
      </w:pPr>
    </w:p>
    <w:p w:rsidR="00E96475" w:rsidRDefault="00E96475" w:rsidP="001247CF"/>
    <w:sectPr w:rsidR="00E96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7709"/>
    <w:multiLevelType w:val="hybridMultilevel"/>
    <w:tmpl w:val="6AF23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CF"/>
    <w:rsid w:val="001247CF"/>
    <w:rsid w:val="00631B43"/>
    <w:rsid w:val="006C74A0"/>
    <w:rsid w:val="006D5854"/>
    <w:rsid w:val="00AE1C86"/>
    <w:rsid w:val="00B23549"/>
    <w:rsid w:val="00E9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F"/>
  </w:style>
  <w:style w:type="paragraph" w:styleId="Heading2">
    <w:name w:val="heading 2"/>
    <w:basedOn w:val="Normal"/>
    <w:next w:val="Normal"/>
    <w:link w:val="Heading2Char"/>
    <w:uiPriority w:val="9"/>
    <w:unhideWhenUsed/>
    <w:qFormat/>
    <w:rsid w:val="001247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47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47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247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F"/>
  </w:style>
  <w:style w:type="paragraph" w:styleId="Heading2">
    <w:name w:val="heading 2"/>
    <w:basedOn w:val="Normal"/>
    <w:next w:val="Normal"/>
    <w:link w:val="Heading2Char"/>
    <w:uiPriority w:val="9"/>
    <w:unhideWhenUsed/>
    <w:qFormat/>
    <w:rsid w:val="001247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47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7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47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24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lin2@n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lin2@ncs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NCSU</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AN</cp:lastModifiedBy>
  <cp:revision>4</cp:revision>
  <dcterms:created xsi:type="dcterms:W3CDTF">2012-04-09T18:05:00Z</dcterms:created>
  <dcterms:modified xsi:type="dcterms:W3CDTF">2012-04-10T16:46:00Z</dcterms:modified>
</cp:coreProperties>
</file>