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D6" w:rsidRPr="00636F2F" w:rsidRDefault="00ED72C0" w:rsidP="004329D6">
      <w:pPr>
        <w:jc w:val="center"/>
        <w:rPr>
          <w:rFonts w:asciiTheme="majorHAnsi" w:hAnsiTheme="majorHAnsi" w:cstheme="majorHAnsi"/>
          <w:b/>
          <w:sz w:val="28"/>
        </w:rPr>
      </w:pPr>
      <w:r w:rsidRPr="00636F2F">
        <w:rPr>
          <w:rFonts w:ascii="Calibri" w:hAnsi="Calibri" w:cs="Calibri"/>
          <w:b/>
          <w:noProof/>
        </w:rPr>
        <mc:AlternateContent>
          <mc:Choice Requires="wps">
            <w:drawing>
              <wp:anchor distT="0" distB="0" distL="114300" distR="114300" simplePos="0" relativeHeight="251661312" behindDoc="1" locked="0" layoutInCell="1" allowOverlap="1" wp14:anchorId="5F95F940" wp14:editId="1787F0BB">
                <wp:simplePos x="0" y="0"/>
                <wp:positionH relativeFrom="margin">
                  <wp:posOffset>-914400</wp:posOffset>
                </wp:positionH>
                <wp:positionV relativeFrom="paragraph">
                  <wp:posOffset>-71120</wp:posOffset>
                </wp:positionV>
                <wp:extent cx="7772400" cy="548640"/>
                <wp:effectExtent l="0" t="0" r="0" b="3810"/>
                <wp:wrapNone/>
                <wp:docPr id="4" name="Rectangle 4"/>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in;margin-top:-5.6pt;width:612pt;height:4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" fillcolor="#f2f2f2 [3052]" stroked="f">
                <w10:wrap anchorx="margin"/>
              </v:rect>
            </w:pict>
          </mc:Fallback>
        </mc:AlternateContent>
      </w:r>
      <w:r w:rsidR="00C96B76" w:rsidRPr="00636F2F">
        <w:rPr>
          <w:rFonts w:asciiTheme="majorHAnsi" w:hAnsiTheme="majorHAnsi" w:cstheme="majorHAnsi"/>
          <w:b/>
          <w:sz w:val="28"/>
        </w:rPr>
        <w:t>Southern Re</w:t>
      </w:r>
      <w:r w:rsidR="00D15D57" w:rsidRPr="00636F2F">
        <w:rPr>
          <w:rFonts w:asciiTheme="majorHAnsi" w:hAnsiTheme="majorHAnsi" w:cstheme="majorHAnsi"/>
          <w:b/>
          <w:sz w:val="28"/>
        </w:rPr>
        <w:t>gion Extension Climate Academy – SRECA</w:t>
      </w:r>
    </w:p>
    <w:p w:rsidR="0022393A" w:rsidRPr="00636F2F" w:rsidRDefault="00D15D57" w:rsidP="00770F29">
      <w:pPr>
        <w:jc w:val="center"/>
        <w:rPr>
          <w:rFonts w:ascii="Calibri" w:hAnsi="Calibri" w:cs="Calibri"/>
          <w:b/>
          <w:sz w:val="28"/>
        </w:rPr>
      </w:pPr>
      <w:r w:rsidRPr="00636F2F">
        <w:rPr>
          <w:rFonts w:ascii="Calibri" w:hAnsi="Calibri" w:cs="Calibri"/>
          <w:b/>
          <w:sz w:val="28"/>
        </w:rPr>
        <w:t>Athens, Georgia</w:t>
      </w:r>
      <w:r w:rsidR="00636F2F">
        <w:rPr>
          <w:rFonts w:ascii="Calibri" w:hAnsi="Calibri" w:cs="Calibri"/>
          <w:b/>
          <w:sz w:val="28"/>
        </w:rPr>
        <w:t>, 2014</w:t>
      </w:r>
    </w:p>
    <w:p w:rsidR="00D15D57" w:rsidRDefault="00270FC8" w:rsidP="00A51F9C">
      <w:pPr>
        <w:rPr>
          <w:rFonts w:ascii="Calibri" w:hAnsi="Calibri" w:cs="Calibri"/>
          <w:b/>
          <w:color w:val="000000"/>
        </w:rPr>
      </w:pPr>
      <w:r>
        <w:rPr>
          <w:rFonts w:ascii="Calibri" w:hAnsi="Calibri" w:cs="Calibri"/>
          <w:noProof/>
          <w:color w:val="000000"/>
        </w:rPr>
        <w:drawing>
          <wp:anchor distT="0" distB="0" distL="114300" distR="114300" simplePos="0" relativeHeight="251662336" behindDoc="0" locked="0" layoutInCell="1" allowOverlap="1" wp14:anchorId="552AFFA9" wp14:editId="6D9EEC67">
            <wp:simplePos x="0" y="0"/>
            <wp:positionH relativeFrom="column">
              <wp:posOffset>1143000</wp:posOffset>
            </wp:positionH>
            <wp:positionV relativeFrom="paragraph">
              <wp:posOffset>137160</wp:posOffset>
            </wp:positionV>
            <wp:extent cx="3657600" cy="1817370"/>
            <wp:effectExtent l="0" t="0" r="0" b="0"/>
            <wp:wrapNone/>
            <wp:docPr id="2" name="Picture 2" descr="C:\Users\ddourte\Downloads\SRECA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ourte\Downloads\SRECA logo3.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657600" cy="1817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color w:val="000000"/>
        </w:rPr>
        <mc:AlternateContent>
          <mc:Choice Requires="wps">
            <w:drawing>
              <wp:anchor distT="0" distB="0" distL="114300" distR="114300" simplePos="0" relativeHeight="251659264" behindDoc="0" locked="0" layoutInCell="1" allowOverlap="1" wp14:anchorId="04E02ED9" wp14:editId="2771DF06">
                <wp:simplePos x="0" y="0"/>
                <wp:positionH relativeFrom="margin">
                  <wp:posOffset>-914400</wp:posOffset>
                </wp:positionH>
                <wp:positionV relativeFrom="paragraph">
                  <wp:posOffset>40640</wp:posOffset>
                </wp:positionV>
                <wp:extent cx="7772400" cy="1828800"/>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828800"/>
                        </a:xfrm>
                        <a:prstGeom prst="rect">
                          <a:avLst/>
                        </a:prstGeom>
                        <a:solidFill>
                          <a:schemeClr val="accent3">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in;margin-top:3.2pt;width:612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" fillcolor="#eaf1dd [662]" stroked="f">
                <w10:wrap anchorx="margin"/>
              </v:rect>
            </w:pict>
          </mc:Fallback>
        </mc:AlternateContent>
      </w:r>
    </w:p>
    <w:p w:rsidR="00ED72C0" w:rsidRPr="00F41087" w:rsidRDefault="00ED72C0" w:rsidP="00A51F9C">
      <w:pPr>
        <w:rPr>
          <w:rFonts w:ascii="Calibri" w:hAnsi="Calibri" w:cs="Calibri"/>
          <w:b/>
          <w:color w:val="000000"/>
        </w:rPr>
      </w:pPr>
    </w:p>
    <w:p w:rsidR="00F41087" w:rsidRDefault="00F41087" w:rsidP="00A51F9C">
      <w:pPr>
        <w:rPr>
          <w:rFonts w:ascii="Calibri" w:hAnsi="Calibri" w:cs="Calibri"/>
          <w:color w:val="000000"/>
        </w:rPr>
      </w:pPr>
    </w:p>
    <w:p w:rsidR="00ED72C0" w:rsidRDefault="00ED72C0" w:rsidP="00A51F9C">
      <w:pPr>
        <w:rPr>
          <w:rFonts w:ascii="Calibri" w:hAnsi="Calibri" w:cs="Calibri"/>
          <w:color w:val="000000"/>
        </w:rPr>
      </w:pPr>
    </w:p>
    <w:p w:rsidR="00ED72C0" w:rsidRDefault="00ED72C0" w:rsidP="00A51F9C">
      <w:pPr>
        <w:rPr>
          <w:rFonts w:ascii="Calibri" w:hAnsi="Calibri" w:cs="Calibri"/>
          <w:color w:val="000000"/>
        </w:rPr>
      </w:pPr>
    </w:p>
    <w:p w:rsidR="00D15D57" w:rsidRDefault="00D15D57" w:rsidP="00A51F9C">
      <w:pPr>
        <w:rPr>
          <w:rFonts w:ascii="Calibri" w:hAnsi="Calibri" w:cs="Calibri"/>
          <w:color w:val="000000"/>
        </w:rPr>
      </w:pPr>
    </w:p>
    <w:p w:rsidR="00D15D57" w:rsidRDefault="00D15D57" w:rsidP="00A51F9C">
      <w:pPr>
        <w:rPr>
          <w:rFonts w:ascii="Calibri" w:hAnsi="Calibri" w:cs="Calibri"/>
          <w:color w:val="000000"/>
        </w:rPr>
      </w:pPr>
    </w:p>
    <w:p w:rsidR="00D15D57" w:rsidRDefault="00D15D57" w:rsidP="00A51F9C">
      <w:pPr>
        <w:rPr>
          <w:rFonts w:ascii="Calibri" w:hAnsi="Calibri" w:cs="Calibri"/>
          <w:color w:val="000000"/>
        </w:rPr>
      </w:pPr>
    </w:p>
    <w:p w:rsidR="00D15D57" w:rsidRDefault="00D15D57" w:rsidP="00A51F9C">
      <w:pPr>
        <w:rPr>
          <w:rFonts w:ascii="Calibri" w:hAnsi="Calibri" w:cs="Calibri"/>
          <w:color w:val="000000"/>
        </w:rPr>
      </w:pPr>
    </w:p>
    <w:p w:rsidR="00D15D57" w:rsidRDefault="00D15D57" w:rsidP="00A51F9C">
      <w:pPr>
        <w:rPr>
          <w:rFonts w:ascii="Calibri" w:hAnsi="Calibri" w:cs="Calibri"/>
          <w:color w:val="000000"/>
        </w:rPr>
      </w:pPr>
    </w:p>
    <w:p w:rsidR="00B60627" w:rsidRDefault="00B60627" w:rsidP="00A51F9C">
      <w:pPr>
        <w:rPr>
          <w:rFonts w:ascii="Calibri" w:hAnsi="Calibri" w:cs="Calibri"/>
          <w:b/>
          <w:color w:val="000000"/>
        </w:rPr>
      </w:pPr>
    </w:p>
    <w:p w:rsidR="00B60627" w:rsidRDefault="00B60627" w:rsidP="00A51F9C">
      <w:pPr>
        <w:rPr>
          <w:rFonts w:ascii="Calibri" w:hAnsi="Calibri" w:cs="Calibri"/>
          <w:b/>
          <w:color w:val="000000"/>
        </w:rPr>
      </w:pPr>
    </w:p>
    <w:p w:rsidR="00B60627" w:rsidRDefault="00562EE1" w:rsidP="00562EE1">
      <w:pPr>
        <w:jc w:val="center"/>
        <w:rPr>
          <w:rFonts w:ascii="Calibri" w:hAnsi="Calibri" w:cs="Calibri"/>
          <w:b/>
          <w:color w:val="000000"/>
        </w:rPr>
      </w:pPr>
      <w:r w:rsidRPr="007F24A4">
        <w:rPr>
          <w:rFonts w:asciiTheme="majorHAnsi" w:hAnsiTheme="majorHAnsi" w:cstheme="majorHAnsi"/>
          <w:b/>
          <w:noProof/>
          <w:color w:val="000000"/>
        </w:rPr>
        <w:drawing>
          <wp:inline distT="0" distB="0" distL="0" distR="0" wp14:anchorId="5685B8C1" wp14:editId="630D9A34">
            <wp:extent cx="4906433" cy="1481168"/>
            <wp:effectExtent l="0" t="0" r="0" b="0"/>
            <wp:docPr id="10" name="Picture 2" descr="Macintosh HD:Users:ShelbyAKrantz:Pictures:iPhoto Library.photolibrary:Masters:2014:09:03:20140903-211803:IMG_3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elbyAKrantz:Pictures:iPhoto Library.photolibrary:Masters:2014:09:03:20140903-211803:IMG_328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909368" cy="1482054"/>
                    </a:xfrm>
                    <a:prstGeom prst="rect">
                      <a:avLst/>
                    </a:prstGeom>
                    <a:noFill/>
                    <a:ln>
                      <a:noFill/>
                    </a:ln>
                  </pic:spPr>
                </pic:pic>
              </a:graphicData>
            </a:graphic>
          </wp:inline>
        </w:drawing>
      </w:r>
      <w:r>
        <w:rPr>
          <w:rFonts w:ascii="Calibri" w:hAnsi="Calibri" w:cs="Calibri"/>
          <w:b/>
          <w:color w:val="000000"/>
        </w:rPr>
        <w:br/>
      </w:r>
    </w:p>
    <w:p w:rsidR="00636F2F" w:rsidRPr="00636F2F" w:rsidRDefault="00636F2F" w:rsidP="00636F2F">
      <w:pPr>
        <w:jc w:val="center"/>
        <w:rPr>
          <w:rFonts w:asciiTheme="majorHAnsi" w:hAnsiTheme="majorHAnsi" w:cs="Calibri"/>
          <w:b/>
          <w:color w:val="000000"/>
          <w:sz w:val="28"/>
          <w:szCs w:val="28"/>
        </w:rPr>
      </w:pPr>
      <w:r>
        <w:rPr>
          <w:rFonts w:asciiTheme="majorHAnsi" w:hAnsiTheme="majorHAnsi" w:cs="Calibri"/>
          <w:b/>
          <w:color w:val="000000"/>
          <w:sz w:val="28"/>
          <w:szCs w:val="28"/>
        </w:rPr>
        <w:t xml:space="preserve">EXECUTIVE SUMMARY </w:t>
      </w:r>
      <w:r w:rsidRPr="00636F2F">
        <w:rPr>
          <w:rFonts w:asciiTheme="majorHAnsi" w:hAnsiTheme="majorHAnsi" w:cs="Calibri"/>
          <w:b/>
          <w:color w:val="000000"/>
          <w:sz w:val="28"/>
          <w:szCs w:val="28"/>
        </w:rPr>
        <w:t>REPORT</w:t>
      </w:r>
      <w:r>
        <w:rPr>
          <w:rFonts w:asciiTheme="majorHAnsi" w:hAnsiTheme="majorHAnsi" w:cs="Calibri"/>
          <w:b/>
          <w:color w:val="000000"/>
          <w:sz w:val="28"/>
          <w:szCs w:val="28"/>
        </w:rPr>
        <w:br/>
      </w:r>
      <w:r w:rsidRPr="00636F2F">
        <w:rPr>
          <w:rFonts w:asciiTheme="majorHAnsi" w:hAnsiTheme="majorHAnsi" w:cs="Calibri"/>
          <w:b/>
          <w:color w:val="000000"/>
          <w:sz w:val="28"/>
          <w:szCs w:val="28"/>
        </w:rPr>
        <w:t>November 2014</w:t>
      </w:r>
    </w:p>
    <w:p w:rsidR="00636F2F" w:rsidRPr="00636F2F" w:rsidRDefault="00636F2F" w:rsidP="00636F2F">
      <w:pPr>
        <w:jc w:val="center"/>
        <w:rPr>
          <w:rFonts w:asciiTheme="majorHAnsi" w:hAnsiTheme="majorHAnsi" w:cs="Calibri"/>
          <w:color w:val="000000"/>
        </w:rPr>
      </w:pPr>
      <w:r w:rsidRPr="00636F2F">
        <w:rPr>
          <w:rFonts w:asciiTheme="majorHAnsi" w:hAnsiTheme="majorHAnsi" w:cs="Calibri"/>
          <w:b/>
          <w:color w:val="000000"/>
          <w:sz w:val="28"/>
          <w:szCs w:val="28"/>
        </w:rPr>
        <w:t xml:space="preserve"> </w:t>
      </w:r>
      <w:r>
        <w:rPr>
          <w:rFonts w:asciiTheme="majorHAnsi" w:hAnsiTheme="majorHAnsi" w:cs="Calibri"/>
          <w:b/>
          <w:color w:val="000000"/>
          <w:sz w:val="28"/>
          <w:szCs w:val="28"/>
        </w:rPr>
        <w:br/>
      </w:r>
      <w:r w:rsidRPr="00636F2F">
        <w:rPr>
          <w:rFonts w:asciiTheme="majorHAnsi" w:hAnsiTheme="majorHAnsi" w:cs="Calibri"/>
          <w:color w:val="000000"/>
        </w:rPr>
        <w:t xml:space="preserve">Prepared by SRECA </w:t>
      </w:r>
      <w:r w:rsidR="00C75DC5">
        <w:rPr>
          <w:rFonts w:asciiTheme="majorHAnsi" w:hAnsiTheme="majorHAnsi" w:cs="Calibri"/>
          <w:color w:val="000000"/>
        </w:rPr>
        <w:t>P</w:t>
      </w:r>
      <w:r w:rsidRPr="00636F2F">
        <w:rPr>
          <w:rFonts w:asciiTheme="majorHAnsi" w:hAnsiTheme="majorHAnsi" w:cs="Calibri"/>
          <w:color w:val="000000"/>
        </w:rPr>
        <w:t xml:space="preserve">lanning </w:t>
      </w:r>
      <w:r w:rsidR="00C75DC5">
        <w:rPr>
          <w:rFonts w:asciiTheme="majorHAnsi" w:hAnsiTheme="majorHAnsi" w:cs="Calibri"/>
          <w:color w:val="000000"/>
        </w:rPr>
        <w:t>T</w:t>
      </w:r>
      <w:r w:rsidRPr="00636F2F">
        <w:rPr>
          <w:rFonts w:asciiTheme="majorHAnsi" w:hAnsiTheme="majorHAnsi" w:cs="Calibri"/>
          <w:color w:val="000000"/>
        </w:rPr>
        <w:t>eam</w:t>
      </w:r>
      <w:r w:rsidR="00C75DC5">
        <w:rPr>
          <w:rFonts w:asciiTheme="majorHAnsi" w:hAnsiTheme="majorHAnsi" w:cs="Calibri"/>
          <w:color w:val="000000"/>
        </w:rPr>
        <w:t>:</w:t>
      </w:r>
    </w:p>
    <w:p w:rsidR="00636F2F" w:rsidRPr="00636F2F" w:rsidRDefault="00C75DC5" w:rsidP="00636F2F">
      <w:pPr>
        <w:jc w:val="center"/>
        <w:rPr>
          <w:rFonts w:asciiTheme="majorHAnsi" w:hAnsiTheme="majorHAnsi" w:cs="Calibri"/>
          <w:b/>
          <w:color w:val="000000"/>
          <w:sz w:val="28"/>
          <w:szCs w:val="28"/>
        </w:rPr>
      </w:pPr>
      <w:r w:rsidRPr="00636F2F">
        <w:rPr>
          <w:rFonts w:asciiTheme="majorHAnsi" w:hAnsiTheme="majorHAnsi" w:cs="Calibri"/>
          <w:color w:val="000000"/>
        </w:rPr>
        <w:t xml:space="preserve">Bartels, W., </w:t>
      </w:r>
      <w:r>
        <w:rPr>
          <w:rFonts w:asciiTheme="majorHAnsi" w:hAnsiTheme="majorHAnsi" w:cs="Calibri"/>
          <w:color w:val="000000"/>
        </w:rPr>
        <w:t xml:space="preserve">Boby, L., </w:t>
      </w:r>
      <w:r w:rsidR="00636F2F" w:rsidRPr="00636F2F">
        <w:rPr>
          <w:rFonts w:asciiTheme="majorHAnsi" w:hAnsiTheme="majorHAnsi" w:cs="Calibri"/>
          <w:color w:val="000000"/>
        </w:rPr>
        <w:t xml:space="preserve">Clifford, M., Dourte, D., </w:t>
      </w:r>
      <w:r>
        <w:rPr>
          <w:rFonts w:asciiTheme="majorHAnsi" w:hAnsiTheme="majorHAnsi" w:cs="Calibri"/>
          <w:color w:val="000000"/>
        </w:rPr>
        <w:t xml:space="preserve">Fraisse, C., Gambill, J., Hubbard, W., Knox, P., </w:t>
      </w:r>
      <w:r w:rsidR="00636F2F" w:rsidRPr="00636F2F">
        <w:rPr>
          <w:rFonts w:asciiTheme="majorHAnsi" w:hAnsiTheme="majorHAnsi" w:cs="Calibri"/>
          <w:color w:val="000000"/>
        </w:rPr>
        <w:t xml:space="preserve">Monroe, M., </w:t>
      </w:r>
      <w:r>
        <w:rPr>
          <w:rFonts w:asciiTheme="majorHAnsi" w:hAnsiTheme="majorHAnsi" w:cs="Calibri"/>
          <w:color w:val="000000"/>
        </w:rPr>
        <w:t xml:space="preserve">Ortiz, B., Risse, M. </w:t>
      </w:r>
      <w:r w:rsidR="00636F2F" w:rsidRPr="00636F2F">
        <w:rPr>
          <w:rFonts w:asciiTheme="majorHAnsi" w:hAnsiTheme="majorHAnsi" w:cs="Calibri"/>
          <w:b/>
          <w:color w:val="000000"/>
          <w:sz w:val="28"/>
          <w:szCs w:val="28"/>
        </w:rPr>
        <w:br/>
        <w:t xml:space="preserve"> </w:t>
      </w:r>
    </w:p>
    <w:p w:rsidR="00562EE1" w:rsidRDefault="00562EE1" w:rsidP="00562EE1">
      <w:pPr>
        <w:jc w:val="center"/>
        <w:rPr>
          <w:rFonts w:ascii="Calibri" w:hAnsi="Calibri" w:cs="Calibri"/>
          <w:b/>
          <w:color w:val="000000"/>
        </w:rPr>
      </w:pPr>
    </w:p>
    <w:p w:rsidR="001117C4" w:rsidRPr="00F046AC" w:rsidRDefault="00636F2F" w:rsidP="00D54CCB">
      <w:pPr>
        <w:rPr>
          <w:rFonts w:ascii="Calibri" w:hAnsi="Calibri" w:cs="Calibri"/>
          <w:b/>
          <w:color w:val="000000"/>
        </w:rPr>
      </w:pPr>
      <w:r>
        <w:rPr>
          <w:rFonts w:ascii="Calibri" w:hAnsi="Calibri" w:cs="Calibri"/>
          <w:b/>
          <w:color w:val="000000"/>
        </w:rPr>
        <w:t xml:space="preserve">REPORT </w:t>
      </w:r>
      <w:r w:rsidR="00562EE1">
        <w:rPr>
          <w:rFonts w:ascii="Calibri" w:hAnsi="Calibri" w:cs="Calibri"/>
          <w:b/>
          <w:color w:val="000000"/>
        </w:rPr>
        <w:t xml:space="preserve">OUTLINE </w:t>
      </w:r>
      <w:r w:rsidR="00562EE1">
        <w:rPr>
          <w:rFonts w:ascii="Calibri" w:hAnsi="Calibri" w:cs="Calibri"/>
          <w:b/>
          <w:color w:val="000000"/>
        </w:rPr>
        <w:br/>
      </w:r>
    </w:p>
    <w:p w:rsidR="00562EE1" w:rsidRDefault="005D0EF7" w:rsidP="00562EE1">
      <w:pPr>
        <w:pStyle w:val="ListParagraph"/>
        <w:numPr>
          <w:ilvl w:val="0"/>
          <w:numId w:val="32"/>
        </w:numPr>
        <w:rPr>
          <w:rFonts w:ascii="Calibri" w:hAnsi="Calibri" w:cs="Calibri"/>
          <w:color w:val="000000"/>
        </w:rPr>
      </w:pPr>
      <w:r>
        <w:rPr>
          <w:rFonts w:ascii="Calibri" w:hAnsi="Calibri" w:cs="Calibri"/>
          <w:color w:val="000000"/>
        </w:rPr>
        <w:t xml:space="preserve">SRECA </w:t>
      </w:r>
      <w:r w:rsidR="00B21044">
        <w:rPr>
          <w:rFonts w:ascii="Calibri" w:hAnsi="Calibri" w:cs="Calibri"/>
          <w:color w:val="000000"/>
        </w:rPr>
        <w:t xml:space="preserve">Purpose, </w:t>
      </w:r>
      <w:r>
        <w:rPr>
          <w:rFonts w:ascii="Calibri" w:hAnsi="Calibri" w:cs="Calibri"/>
          <w:color w:val="000000"/>
        </w:rPr>
        <w:t>Objectives</w:t>
      </w:r>
      <w:r w:rsidR="004329D6">
        <w:rPr>
          <w:rFonts w:ascii="Calibri" w:hAnsi="Calibri" w:cs="Calibri"/>
          <w:color w:val="000000"/>
        </w:rPr>
        <w:t xml:space="preserve"> and</w:t>
      </w:r>
      <w:r w:rsidR="00562EE1">
        <w:rPr>
          <w:rFonts w:ascii="Calibri" w:hAnsi="Calibri" w:cs="Calibri"/>
          <w:color w:val="000000"/>
        </w:rPr>
        <w:t xml:space="preserve"> Background</w:t>
      </w:r>
    </w:p>
    <w:p w:rsidR="00B60627" w:rsidRDefault="00655201" w:rsidP="00562EE1">
      <w:pPr>
        <w:pStyle w:val="ListParagraph"/>
        <w:numPr>
          <w:ilvl w:val="0"/>
          <w:numId w:val="32"/>
        </w:numPr>
        <w:rPr>
          <w:rFonts w:ascii="Calibri" w:hAnsi="Calibri" w:cs="Calibri"/>
          <w:color w:val="000000"/>
        </w:rPr>
      </w:pPr>
      <w:r w:rsidRPr="00562EE1">
        <w:rPr>
          <w:rFonts w:ascii="Calibri" w:hAnsi="Calibri" w:cs="Calibri"/>
          <w:color w:val="000000"/>
        </w:rPr>
        <w:t>Participation</w:t>
      </w:r>
    </w:p>
    <w:p w:rsidR="00562EE1" w:rsidRPr="00562EE1" w:rsidRDefault="00562EE1" w:rsidP="00562EE1">
      <w:pPr>
        <w:pStyle w:val="ListParagraph"/>
        <w:numPr>
          <w:ilvl w:val="0"/>
          <w:numId w:val="32"/>
        </w:numPr>
        <w:rPr>
          <w:rFonts w:ascii="Calibri" w:hAnsi="Calibri" w:cs="Calibri"/>
          <w:color w:val="000000"/>
        </w:rPr>
      </w:pPr>
      <w:r>
        <w:rPr>
          <w:rFonts w:ascii="Calibri" w:hAnsi="Calibri" w:cs="Calibri"/>
          <w:color w:val="000000"/>
        </w:rPr>
        <w:t>Process</w:t>
      </w:r>
    </w:p>
    <w:p w:rsidR="002C6431" w:rsidRPr="00122B13" w:rsidRDefault="00C55197" w:rsidP="00562EE1">
      <w:pPr>
        <w:pStyle w:val="ListParagraph"/>
        <w:numPr>
          <w:ilvl w:val="0"/>
          <w:numId w:val="32"/>
        </w:numPr>
        <w:rPr>
          <w:rFonts w:ascii="Calibri" w:hAnsi="Calibri" w:cs="Calibri"/>
          <w:color w:val="000000"/>
        </w:rPr>
      </w:pPr>
      <w:r>
        <w:rPr>
          <w:rFonts w:ascii="Calibri" w:hAnsi="Calibri" w:cs="Calibri"/>
          <w:color w:val="000000"/>
        </w:rPr>
        <w:t xml:space="preserve">Workshop </w:t>
      </w:r>
      <w:r w:rsidR="00562EE1">
        <w:rPr>
          <w:rFonts w:ascii="Calibri" w:hAnsi="Calibri" w:cs="Calibri"/>
          <w:color w:val="000000"/>
        </w:rPr>
        <w:t>E</w:t>
      </w:r>
      <w:r w:rsidR="00B60627">
        <w:rPr>
          <w:rFonts w:ascii="Calibri" w:hAnsi="Calibri" w:cs="Calibri"/>
          <w:color w:val="000000"/>
        </w:rPr>
        <w:t xml:space="preserve">valuation </w:t>
      </w:r>
    </w:p>
    <w:p w:rsidR="001117C4" w:rsidRPr="00122B13" w:rsidRDefault="00580D1D" w:rsidP="00562EE1">
      <w:pPr>
        <w:pStyle w:val="ListParagraph"/>
        <w:numPr>
          <w:ilvl w:val="0"/>
          <w:numId w:val="32"/>
        </w:numPr>
        <w:rPr>
          <w:rFonts w:ascii="Calibri" w:hAnsi="Calibri" w:cs="Calibri"/>
          <w:color w:val="000000"/>
        </w:rPr>
      </w:pPr>
      <w:r>
        <w:rPr>
          <w:rFonts w:ascii="Calibri" w:hAnsi="Calibri" w:cs="Calibri"/>
          <w:color w:val="000000"/>
        </w:rPr>
        <w:t xml:space="preserve">Future </w:t>
      </w:r>
      <w:r w:rsidR="00F046AC">
        <w:rPr>
          <w:rFonts w:ascii="Calibri" w:hAnsi="Calibri" w:cs="Calibri"/>
          <w:color w:val="000000"/>
        </w:rPr>
        <w:t>Opportunities</w:t>
      </w:r>
    </w:p>
    <w:p w:rsidR="001117C4" w:rsidRPr="00122B13" w:rsidRDefault="001117C4" w:rsidP="00562EE1">
      <w:pPr>
        <w:pStyle w:val="ListParagraph"/>
        <w:numPr>
          <w:ilvl w:val="0"/>
          <w:numId w:val="32"/>
        </w:numPr>
        <w:rPr>
          <w:rFonts w:ascii="Calibri" w:hAnsi="Calibri" w:cs="Calibri"/>
          <w:color w:val="000000"/>
        </w:rPr>
      </w:pPr>
      <w:r w:rsidRPr="00122B13">
        <w:rPr>
          <w:rFonts w:ascii="Calibri" w:hAnsi="Calibri" w:cs="Calibri"/>
          <w:color w:val="000000"/>
        </w:rPr>
        <w:t xml:space="preserve">Next steps </w:t>
      </w:r>
    </w:p>
    <w:p w:rsidR="005D4B03" w:rsidRDefault="005D4B03" w:rsidP="005D4B03">
      <w:pPr>
        <w:pStyle w:val="ListParagraph"/>
        <w:numPr>
          <w:ilvl w:val="0"/>
          <w:numId w:val="32"/>
        </w:numPr>
        <w:rPr>
          <w:rFonts w:ascii="Calibri" w:hAnsi="Calibri" w:cs="Calibri"/>
          <w:color w:val="000000"/>
        </w:rPr>
      </w:pPr>
      <w:r>
        <w:rPr>
          <w:rFonts w:ascii="Calibri" w:hAnsi="Calibri" w:cs="Calibri"/>
          <w:color w:val="000000"/>
        </w:rPr>
        <w:t>Questions for Extension Directors</w:t>
      </w:r>
    </w:p>
    <w:p w:rsidR="005D4B03" w:rsidRDefault="005D4B03" w:rsidP="005D4B03">
      <w:pPr>
        <w:pStyle w:val="ListParagraph"/>
        <w:numPr>
          <w:ilvl w:val="0"/>
          <w:numId w:val="32"/>
        </w:numPr>
        <w:rPr>
          <w:rFonts w:ascii="Calibri" w:hAnsi="Calibri" w:cs="Calibri"/>
          <w:color w:val="000000"/>
        </w:rPr>
      </w:pPr>
      <w:r>
        <w:rPr>
          <w:rFonts w:ascii="Calibri" w:hAnsi="Calibri" w:cs="Calibri"/>
          <w:color w:val="000000"/>
        </w:rPr>
        <w:t>Suggestions for Future Climate Trainings</w:t>
      </w:r>
    </w:p>
    <w:p w:rsidR="00F34192" w:rsidRPr="00770F29" w:rsidRDefault="005D4B03" w:rsidP="00562EE1">
      <w:pPr>
        <w:pStyle w:val="ListParagraph"/>
        <w:numPr>
          <w:ilvl w:val="0"/>
          <w:numId w:val="32"/>
        </w:numPr>
        <w:rPr>
          <w:rFonts w:ascii="Calibri" w:hAnsi="Calibri" w:cs="Calibri"/>
          <w:color w:val="000000"/>
        </w:rPr>
      </w:pPr>
      <w:r>
        <w:rPr>
          <w:rFonts w:ascii="Calibri" w:hAnsi="Calibri" w:cs="Calibri"/>
          <w:color w:val="000000"/>
        </w:rPr>
        <w:t>Conclusion</w:t>
      </w:r>
      <w:r w:rsidR="00562EE1">
        <w:rPr>
          <w:rFonts w:ascii="Calibri" w:hAnsi="Calibri" w:cs="Calibri"/>
          <w:color w:val="000000"/>
        </w:rPr>
        <w:br/>
      </w:r>
    </w:p>
    <w:p w:rsidR="00655201" w:rsidRDefault="00655201">
      <w:pPr>
        <w:rPr>
          <w:rFonts w:ascii="Calibri" w:hAnsi="Calibri" w:cs="Calibri"/>
          <w:b/>
          <w:bCs/>
          <w:caps/>
          <w:color w:val="000000"/>
        </w:rPr>
      </w:pPr>
    </w:p>
    <w:p w:rsidR="00B21044" w:rsidRPr="00B21044" w:rsidRDefault="00CC052E" w:rsidP="00B21044">
      <w:pPr>
        <w:pStyle w:val="ListParagraph"/>
        <w:numPr>
          <w:ilvl w:val="0"/>
          <w:numId w:val="33"/>
        </w:numPr>
        <w:ind w:left="360"/>
        <w:rPr>
          <w:rFonts w:ascii="Calibri" w:hAnsi="Calibri" w:cs="Calibri"/>
        </w:rPr>
      </w:pPr>
      <w:r w:rsidRPr="00562EE1">
        <w:rPr>
          <w:rFonts w:ascii="Calibri" w:hAnsi="Calibri" w:cs="Calibri"/>
          <w:b/>
          <w:bCs/>
          <w:caps/>
          <w:color w:val="000000"/>
        </w:rPr>
        <w:t xml:space="preserve">SRECA </w:t>
      </w:r>
      <w:r w:rsidR="00B21044">
        <w:rPr>
          <w:rFonts w:ascii="Calibri" w:hAnsi="Calibri" w:cs="Calibri"/>
          <w:b/>
          <w:bCs/>
          <w:caps/>
          <w:color w:val="000000"/>
        </w:rPr>
        <w:t xml:space="preserve">PURPOSE, </w:t>
      </w:r>
      <w:r w:rsidRPr="00562EE1">
        <w:rPr>
          <w:rFonts w:ascii="Calibri" w:hAnsi="Calibri" w:cs="Calibri"/>
          <w:b/>
          <w:bCs/>
          <w:caps/>
          <w:color w:val="000000"/>
        </w:rPr>
        <w:t>Objectives</w:t>
      </w:r>
      <w:r w:rsidR="00B21044">
        <w:rPr>
          <w:rFonts w:ascii="Calibri" w:hAnsi="Calibri" w:cs="Calibri"/>
          <w:b/>
          <w:bCs/>
          <w:caps/>
          <w:color w:val="000000"/>
        </w:rPr>
        <w:t xml:space="preserve"> &amp; BACKGROUND</w:t>
      </w:r>
    </w:p>
    <w:p w:rsidR="00B21044" w:rsidRDefault="00B21044" w:rsidP="00B21044">
      <w:pPr>
        <w:pStyle w:val="ListParagraph"/>
        <w:ind w:left="360"/>
        <w:rPr>
          <w:rFonts w:ascii="Calibri" w:hAnsi="Calibri" w:cs="Calibri"/>
          <w:b/>
          <w:bCs/>
          <w:caps/>
          <w:color w:val="000000"/>
        </w:rPr>
      </w:pPr>
    </w:p>
    <w:p w:rsidR="00B21044" w:rsidRDefault="00B21044" w:rsidP="00B21044">
      <w:pPr>
        <w:pStyle w:val="ListParagraph"/>
        <w:ind w:left="0"/>
        <w:rPr>
          <w:rFonts w:ascii="Calibri" w:hAnsi="Calibri" w:cs="Calibri"/>
          <w:bCs/>
          <w:color w:val="000000"/>
        </w:rPr>
      </w:pPr>
      <w:r w:rsidRPr="00B21044">
        <w:rPr>
          <w:rFonts w:ascii="Calibri" w:hAnsi="Calibri" w:cs="Calibri"/>
          <w:bCs/>
          <w:color w:val="000000"/>
        </w:rPr>
        <w:t>Extension agents</w:t>
      </w:r>
      <w:r>
        <w:rPr>
          <w:rFonts w:ascii="Calibri" w:hAnsi="Calibri" w:cs="Calibri"/>
          <w:bCs/>
          <w:color w:val="000000"/>
        </w:rPr>
        <w:t xml:space="preserve"> in the Southeast hold perceptions about climate change that range from very concerned about anthropogenic climate change to not at all concerned</w:t>
      </w:r>
      <w:r w:rsidR="000A30F9">
        <w:rPr>
          <w:rFonts w:ascii="Calibri" w:hAnsi="Calibri" w:cs="Calibri"/>
          <w:bCs/>
          <w:color w:val="000000"/>
        </w:rPr>
        <w:t xml:space="preserve"> and unconvinced that climate change is occurring</w:t>
      </w:r>
      <w:r>
        <w:rPr>
          <w:rFonts w:ascii="Calibri" w:hAnsi="Calibri" w:cs="Calibri"/>
          <w:bCs/>
          <w:color w:val="000000"/>
        </w:rPr>
        <w:t xml:space="preserve">. These perspectives mirror those of the general public throughout the United States. Even those agents who wish to conduct programs about climate change are concerned that their audiences might lose trust in Extension because of varying </w:t>
      </w:r>
      <w:r w:rsidR="00826578">
        <w:rPr>
          <w:rFonts w:ascii="Calibri" w:hAnsi="Calibri" w:cs="Calibri"/>
          <w:bCs/>
          <w:color w:val="000000"/>
        </w:rPr>
        <w:t>beliefs</w:t>
      </w:r>
      <w:r>
        <w:rPr>
          <w:rFonts w:ascii="Calibri" w:hAnsi="Calibri" w:cs="Calibri"/>
          <w:bCs/>
          <w:color w:val="000000"/>
        </w:rPr>
        <w:t xml:space="preserve"> and</w:t>
      </w:r>
      <w:r w:rsidR="00826578">
        <w:rPr>
          <w:rFonts w:ascii="Calibri" w:hAnsi="Calibri" w:cs="Calibri"/>
          <w:bCs/>
          <w:color w:val="000000"/>
        </w:rPr>
        <w:t xml:space="preserve"> the </w:t>
      </w:r>
      <w:r w:rsidR="00266AEF">
        <w:rPr>
          <w:rFonts w:ascii="Calibri" w:hAnsi="Calibri" w:cs="Calibri"/>
          <w:bCs/>
          <w:color w:val="000000"/>
        </w:rPr>
        <w:t>association</w:t>
      </w:r>
      <w:r>
        <w:rPr>
          <w:rFonts w:ascii="Calibri" w:hAnsi="Calibri" w:cs="Calibri"/>
          <w:bCs/>
          <w:color w:val="000000"/>
        </w:rPr>
        <w:t xml:space="preserve"> </w:t>
      </w:r>
      <w:r w:rsidR="000A30F9">
        <w:rPr>
          <w:rFonts w:ascii="Calibri" w:hAnsi="Calibri" w:cs="Calibri"/>
          <w:bCs/>
          <w:color w:val="000000"/>
        </w:rPr>
        <w:t>of</w:t>
      </w:r>
      <w:r w:rsidR="00826578">
        <w:rPr>
          <w:rFonts w:ascii="Calibri" w:hAnsi="Calibri" w:cs="Calibri"/>
          <w:bCs/>
          <w:color w:val="000000"/>
        </w:rPr>
        <w:t xml:space="preserve"> climate change </w:t>
      </w:r>
      <w:r w:rsidR="000A30F9">
        <w:rPr>
          <w:rFonts w:ascii="Calibri" w:hAnsi="Calibri" w:cs="Calibri"/>
          <w:bCs/>
          <w:color w:val="000000"/>
        </w:rPr>
        <w:t>with</w:t>
      </w:r>
      <w:r w:rsidR="00826578">
        <w:rPr>
          <w:rFonts w:ascii="Calibri" w:hAnsi="Calibri" w:cs="Calibri"/>
          <w:bCs/>
          <w:color w:val="000000"/>
        </w:rPr>
        <w:t xml:space="preserve"> political positions</w:t>
      </w:r>
      <w:r>
        <w:rPr>
          <w:rFonts w:ascii="Calibri" w:hAnsi="Calibri" w:cs="Calibri"/>
          <w:bCs/>
          <w:color w:val="000000"/>
        </w:rPr>
        <w:t xml:space="preserve">. </w:t>
      </w:r>
      <w:r w:rsidR="00826578">
        <w:rPr>
          <w:rFonts w:ascii="Calibri" w:hAnsi="Calibri" w:cs="Calibri"/>
          <w:bCs/>
          <w:color w:val="000000"/>
        </w:rPr>
        <w:t>Agriculture and natural resource Extension leaders see the issue of climate change as an important topic for professional development for agents across the region.</w:t>
      </w:r>
    </w:p>
    <w:p w:rsidR="00B21044" w:rsidRDefault="00B21044" w:rsidP="00B21044">
      <w:pPr>
        <w:pStyle w:val="ListParagraph"/>
        <w:ind w:left="0"/>
        <w:rPr>
          <w:rFonts w:ascii="Calibri" w:hAnsi="Calibri" w:cs="Calibri"/>
          <w:bCs/>
          <w:color w:val="000000"/>
        </w:rPr>
      </w:pPr>
    </w:p>
    <w:p w:rsidR="0086249D" w:rsidRDefault="0086249D" w:rsidP="0086249D">
      <w:pPr>
        <w:rPr>
          <w:rFonts w:asciiTheme="majorHAnsi" w:hAnsiTheme="majorHAnsi" w:cstheme="majorHAnsi"/>
          <w:color w:val="000000"/>
        </w:rPr>
      </w:pPr>
      <w:r>
        <w:rPr>
          <w:rFonts w:asciiTheme="majorHAnsi" w:hAnsiTheme="majorHAnsi" w:cstheme="majorHAnsi"/>
          <w:color w:val="000000"/>
        </w:rPr>
        <w:t>The motivation for SRECA emerged in August 2012, when the Southern Region Extension Directors asked Dr. Joan Dusky (University of Florida), Associate Dean for Extension-Agricultural Program</w:t>
      </w:r>
      <w:r w:rsidR="004A0E1A">
        <w:rPr>
          <w:rFonts w:asciiTheme="majorHAnsi" w:hAnsiTheme="majorHAnsi" w:cstheme="majorHAnsi"/>
          <w:color w:val="000000"/>
        </w:rPr>
        <w:t>,</w:t>
      </w:r>
      <w:r>
        <w:rPr>
          <w:rFonts w:asciiTheme="majorHAnsi" w:hAnsiTheme="majorHAnsi" w:cstheme="majorHAnsi"/>
          <w:color w:val="000000"/>
        </w:rPr>
        <w:t xml:space="preserve"> to coordinate a regional professional development program for agents on the subject of climate change. Dr. Dusky approached the leadership of three USDA-NIFA-funded regional climate projects to undertake this task.  A 12-member planning task force was created (see Appendix A for a list of the members and their affiliated NIFA project).  After extensive planning and scoping, the task force designed and facilitated a three-day program that was designed to:</w:t>
      </w:r>
    </w:p>
    <w:p w:rsidR="00B21044" w:rsidRPr="00B21044" w:rsidRDefault="00B21044" w:rsidP="00B21044">
      <w:pPr>
        <w:pStyle w:val="ListParagraph"/>
        <w:ind w:left="0"/>
        <w:rPr>
          <w:rFonts w:ascii="Calibri" w:hAnsi="Calibri" w:cs="Calibri"/>
        </w:rPr>
      </w:pPr>
    </w:p>
    <w:p w:rsidR="00CC052E" w:rsidRPr="004F6868" w:rsidRDefault="000A30F9" w:rsidP="00CC052E">
      <w:pPr>
        <w:pStyle w:val="ListParagraph"/>
        <w:numPr>
          <w:ilvl w:val="0"/>
          <w:numId w:val="11"/>
        </w:numPr>
        <w:rPr>
          <w:rFonts w:ascii="Calibri" w:hAnsi="Calibri" w:cs="Calibri"/>
        </w:rPr>
      </w:pPr>
      <w:r>
        <w:rPr>
          <w:rFonts w:ascii="Calibri" w:hAnsi="Calibri" w:cs="Calibri"/>
          <w:color w:val="000000"/>
        </w:rPr>
        <w:t>S</w:t>
      </w:r>
      <w:r w:rsidR="00CC052E" w:rsidRPr="004F6868">
        <w:rPr>
          <w:rFonts w:ascii="Calibri" w:hAnsi="Calibri" w:cs="Calibri"/>
          <w:color w:val="000000"/>
        </w:rPr>
        <w:t xml:space="preserve">upport Extension professionals in the </w:t>
      </w:r>
      <w:r w:rsidR="004329D6">
        <w:rPr>
          <w:rFonts w:ascii="Calibri" w:hAnsi="Calibri" w:cs="Calibri"/>
          <w:iCs/>
          <w:color w:val="000000"/>
        </w:rPr>
        <w:t>application of climate science and</w:t>
      </w:r>
      <w:r w:rsidR="00CC052E" w:rsidRPr="004F6868">
        <w:rPr>
          <w:rFonts w:ascii="Calibri" w:hAnsi="Calibri" w:cs="Calibri"/>
          <w:iCs/>
          <w:color w:val="000000"/>
        </w:rPr>
        <w:t xml:space="preserve"> stakeholder engagement methods </w:t>
      </w:r>
      <w:r w:rsidR="00CC052E" w:rsidRPr="004F6868">
        <w:rPr>
          <w:rFonts w:ascii="Calibri" w:hAnsi="Calibri" w:cs="Calibri"/>
          <w:color w:val="000000"/>
        </w:rPr>
        <w:t xml:space="preserve">for developing place-based adaptation </w:t>
      </w:r>
      <w:r w:rsidR="0086249D">
        <w:rPr>
          <w:rFonts w:ascii="Calibri" w:hAnsi="Calibri" w:cs="Calibri"/>
          <w:color w:val="000000"/>
        </w:rPr>
        <w:t xml:space="preserve">and mitigation </w:t>
      </w:r>
      <w:r w:rsidR="00CC052E" w:rsidRPr="004F6868">
        <w:rPr>
          <w:rFonts w:ascii="Calibri" w:hAnsi="Calibri" w:cs="Calibri"/>
          <w:color w:val="000000"/>
        </w:rPr>
        <w:t>options that support more resilient forest, crop, livestock, and coastal systems in the Southeastern USA</w:t>
      </w:r>
      <w:r w:rsidR="00826578">
        <w:rPr>
          <w:rFonts w:ascii="Calibri" w:hAnsi="Calibri" w:cs="Calibri"/>
          <w:color w:val="000000"/>
        </w:rPr>
        <w:t>; and</w:t>
      </w:r>
    </w:p>
    <w:p w:rsidR="00CC052E" w:rsidRPr="004F6868" w:rsidRDefault="000A30F9" w:rsidP="00CC052E">
      <w:pPr>
        <w:pStyle w:val="ListParagraph"/>
        <w:numPr>
          <w:ilvl w:val="0"/>
          <w:numId w:val="11"/>
        </w:numPr>
        <w:rPr>
          <w:rFonts w:ascii="Calibri" w:hAnsi="Calibri" w:cs="Calibri"/>
        </w:rPr>
      </w:pPr>
      <w:r>
        <w:rPr>
          <w:rFonts w:ascii="Calibri" w:hAnsi="Calibri" w:cs="Calibri"/>
          <w:color w:val="000000"/>
        </w:rPr>
        <w:t>B</w:t>
      </w:r>
      <w:r w:rsidR="00CC052E" w:rsidRPr="004F6868">
        <w:rPr>
          <w:rFonts w:ascii="Calibri" w:hAnsi="Calibri" w:cs="Calibri"/>
          <w:color w:val="000000"/>
        </w:rPr>
        <w:t xml:space="preserve">uild an </w:t>
      </w:r>
      <w:r w:rsidR="00CC052E" w:rsidRPr="004F6868">
        <w:rPr>
          <w:rFonts w:ascii="Calibri" w:hAnsi="Calibri" w:cs="Calibri"/>
          <w:iCs/>
          <w:color w:val="000000"/>
        </w:rPr>
        <w:t xml:space="preserve">alumni network of innovative leaders in Extension who </w:t>
      </w:r>
      <w:r w:rsidR="00CC052E">
        <w:rPr>
          <w:rFonts w:ascii="Calibri" w:hAnsi="Calibri" w:cs="Calibri"/>
          <w:iCs/>
          <w:color w:val="000000"/>
        </w:rPr>
        <w:t xml:space="preserve">are </w:t>
      </w:r>
      <w:r w:rsidR="0086249D">
        <w:rPr>
          <w:rFonts w:ascii="Calibri" w:hAnsi="Calibri" w:cs="Calibri"/>
          <w:iCs/>
          <w:color w:val="000000"/>
        </w:rPr>
        <w:t xml:space="preserve">knowledgeable on key climate science basics, </w:t>
      </w:r>
      <w:r w:rsidR="00CC052E">
        <w:rPr>
          <w:rFonts w:ascii="Calibri" w:hAnsi="Calibri" w:cs="Calibri"/>
          <w:iCs/>
          <w:color w:val="000000"/>
        </w:rPr>
        <w:t xml:space="preserve">skilled in stakeholder engagement strategies, </w:t>
      </w:r>
      <w:r w:rsidR="0086249D">
        <w:rPr>
          <w:rFonts w:ascii="Calibri" w:hAnsi="Calibri" w:cs="Calibri"/>
          <w:iCs/>
          <w:color w:val="000000"/>
        </w:rPr>
        <w:t>capable of being state or local</w:t>
      </w:r>
      <w:r w:rsidR="00CC052E">
        <w:rPr>
          <w:rFonts w:ascii="Calibri" w:hAnsi="Calibri" w:cs="Calibri"/>
          <w:iCs/>
          <w:color w:val="000000"/>
        </w:rPr>
        <w:t xml:space="preserve"> </w:t>
      </w:r>
      <w:r w:rsidR="00CC052E" w:rsidRPr="004F6868">
        <w:rPr>
          <w:rFonts w:ascii="Calibri" w:hAnsi="Calibri" w:cs="Calibri"/>
          <w:iCs/>
          <w:color w:val="000000"/>
        </w:rPr>
        <w:t>resources</w:t>
      </w:r>
      <w:r w:rsidR="00CC052E">
        <w:rPr>
          <w:rFonts w:ascii="Calibri" w:hAnsi="Calibri" w:cs="Calibri"/>
          <w:iCs/>
          <w:color w:val="000000"/>
        </w:rPr>
        <w:t>,</w:t>
      </w:r>
      <w:r w:rsidR="00CC052E">
        <w:rPr>
          <w:rFonts w:ascii="Calibri" w:hAnsi="Calibri" w:cs="Calibri"/>
          <w:color w:val="000000"/>
        </w:rPr>
        <w:t xml:space="preserve"> </w:t>
      </w:r>
      <w:r w:rsidR="00CC052E" w:rsidRPr="004F6868">
        <w:rPr>
          <w:rFonts w:ascii="Calibri" w:hAnsi="Calibri" w:cs="Calibri"/>
          <w:color w:val="000000"/>
        </w:rPr>
        <w:t xml:space="preserve">and </w:t>
      </w:r>
      <w:r w:rsidR="00CC052E">
        <w:rPr>
          <w:rFonts w:ascii="Calibri" w:hAnsi="Calibri" w:cs="Calibri"/>
          <w:color w:val="000000"/>
        </w:rPr>
        <w:t xml:space="preserve">can </w:t>
      </w:r>
      <w:r w:rsidR="00CC052E" w:rsidRPr="004F6868">
        <w:rPr>
          <w:rFonts w:ascii="Calibri" w:hAnsi="Calibri" w:cs="Calibri"/>
          <w:color w:val="000000"/>
        </w:rPr>
        <w:t xml:space="preserve">share ideas with others regionally through </w:t>
      </w:r>
      <w:r w:rsidR="00CC052E">
        <w:rPr>
          <w:rFonts w:ascii="Calibri" w:hAnsi="Calibri" w:cs="Calibri"/>
          <w:color w:val="000000"/>
        </w:rPr>
        <w:t xml:space="preserve">exchanging </w:t>
      </w:r>
      <w:r w:rsidR="00CC052E" w:rsidRPr="004F6868">
        <w:rPr>
          <w:rFonts w:ascii="Calibri" w:hAnsi="Calibri" w:cs="Calibri"/>
          <w:color w:val="000000"/>
        </w:rPr>
        <w:t xml:space="preserve">innovative </w:t>
      </w:r>
      <w:r w:rsidR="00CC052E">
        <w:rPr>
          <w:rFonts w:ascii="Calibri" w:hAnsi="Calibri" w:cs="Calibri"/>
          <w:color w:val="000000"/>
        </w:rPr>
        <w:t>program ideas and</w:t>
      </w:r>
      <w:r w:rsidR="00CC052E" w:rsidRPr="004F6868">
        <w:rPr>
          <w:rFonts w:ascii="Calibri" w:hAnsi="Calibri" w:cs="Calibri"/>
          <w:color w:val="000000"/>
        </w:rPr>
        <w:t xml:space="preserve"> outreach materials</w:t>
      </w:r>
      <w:r w:rsidR="00826578">
        <w:rPr>
          <w:rFonts w:ascii="Calibri" w:hAnsi="Calibri" w:cs="Calibri"/>
          <w:color w:val="000000"/>
        </w:rPr>
        <w:t>.</w:t>
      </w:r>
    </w:p>
    <w:p w:rsidR="00CC052E" w:rsidRPr="00F046AC" w:rsidRDefault="00CC052E" w:rsidP="00A51F9C">
      <w:pPr>
        <w:rPr>
          <w:rFonts w:ascii="Calibri" w:hAnsi="Calibri" w:cs="Calibri"/>
          <w:b/>
          <w:color w:val="000000"/>
        </w:rPr>
      </w:pPr>
    </w:p>
    <w:p w:rsidR="001D2DFB" w:rsidRDefault="0086249D" w:rsidP="00A51F9C">
      <w:pPr>
        <w:rPr>
          <w:rFonts w:asciiTheme="majorHAnsi" w:hAnsiTheme="majorHAnsi" w:cstheme="majorHAnsi"/>
          <w:color w:val="000000"/>
        </w:rPr>
      </w:pPr>
      <w:r>
        <w:rPr>
          <w:rFonts w:asciiTheme="majorHAnsi" w:hAnsiTheme="majorHAnsi" w:cstheme="majorHAnsi"/>
          <w:color w:val="000000"/>
        </w:rPr>
        <w:t xml:space="preserve">Each State Extension Director was invited to select up to 16 Extension professionals (county agents and specialists) to attend the program. </w:t>
      </w:r>
      <w:r w:rsidR="00BD4F7D">
        <w:rPr>
          <w:rFonts w:ascii="Calibri" w:hAnsi="Calibri" w:cs="Calibri"/>
          <w:color w:val="000000"/>
        </w:rPr>
        <w:t>Extension professionals gathered</w:t>
      </w:r>
      <w:r w:rsidR="005557A9">
        <w:rPr>
          <w:rFonts w:ascii="Calibri" w:hAnsi="Calibri" w:cs="Calibri"/>
          <w:color w:val="000000"/>
        </w:rPr>
        <w:t xml:space="preserve"> at a r</w:t>
      </w:r>
      <w:r w:rsidR="000D0206">
        <w:rPr>
          <w:rFonts w:ascii="Calibri" w:hAnsi="Calibri" w:cs="Calibri"/>
          <w:color w:val="000000"/>
        </w:rPr>
        <w:t xml:space="preserve">egion-wide in-service training </w:t>
      </w:r>
      <w:r w:rsidR="00BD4F7D">
        <w:rPr>
          <w:rFonts w:ascii="Calibri" w:hAnsi="Calibri" w:cs="Calibri"/>
          <w:color w:val="000000"/>
        </w:rPr>
        <w:t xml:space="preserve">in Athens, Georgia </w:t>
      </w:r>
      <w:r w:rsidR="00EF5C6C">
        <w:rPr>
          <w:rFonts w:ascii="Calibri" w:hAnsi="Calibri" w:cs="Calibri"/>
          <w:color w:val="000000"/>
        </w:rPr>
        <w:t xml:space="preserve">from </w:t>
      </w:r>
      <w:r w:rsidR="00BD4F7D">
        <w:rPr>
          <w:rFonts w:ascii="Calibri" w:hAnsi="Calibri" w:cs="Calibri"/>
          <w:color w:val="000000"/>
        </w:rPr>
        <w:t>September 3</w:t>
      </w:r>
      <w:r>
        <w:rPr>
          <w:rFonts w:ascii="Calibri" w:hAnsi="Calibri" w:cs="Calibri"/>
          <w:color w:val="000000"/>
        </w:rPr>
        <w:t>rd</w:t>
      </w:r>
      <w:r w:rsidR="00BD4F7D">
        <w:rPr>
          <w:rFonts w:ascii="Calibri" w:hAnsi="Calibri" w:cs="Calibri"/>
          <w:color w:val="000000"/>
        </w:rPr>
        <w:t xml:space="preserve"> to 5</w:t>
      </w:r>
      <w:r>
        <w:rPr>
          <w:rFonts w:ascii="Calibri" w:hAnsi="Calibri" w:cs="Calibri"/>
          <w:color w:val="000000"/>
        </w:rPr>
        <w:t>th</w:t>
      </w:r>
      <w:r w:rsidR="005D0EF7">
        <w:rPr>
          <w:rFonts w:ascii="Calibri" w:hAnsi="Calibri" w:cs="Calibri"/>
          <w:color w:val="000000"/>
        </w:rPr>
        <w:t>, 2014</w:t>
      </w:r>
      <w:r w:rsidR="00BD4F7D">
        <w:rPr>
          <w:rFonts w:ascii="Calibri" w:hAnsi="Calibri" w:cs="Calibri"/>
          <w:color w:val="000000"/>
        </w:rPr>
        <w:t xml:space="preserve">. </w:t>
      </w:r>
      <w:r w:rsidR="00BD4F7D" w:rsidRPr="004732B9">
        <w:rPr>
          <w:rFonts w:asciiTheme="majorHAnsi" w:hAnsiTheme="majorHAnsi" w:cstheme="majorHAnsi"/>
          <w:color w:val="000000"/>
        </w:rPr>
        <w:t xml:space="preserve">This training academy was designed to be a starting </w:t>
      </w:r>
      <w:r w:rsidR="00F34192">
        <w:rPr>
          <w:rFonts w:asciiTheme="majorHAnsi" w:hAnsiTheme="majorHAnsi" w:cstheme="majorHAnsi"/>
          <w:color w:val="000000"/>
        </w:rPr>
        <w:t>point</w:t>
      </w:r>
      <w:r w:rsidR="00F34192" w:rsidRPr="004732B9">
        <w:rPr>
          <w:rFonts w:asciiTheme="majorHAnsi" w:hAnsiTheme="majorHAnsi" w:cstheme="majorHAnsi"/>
          <w:color w:val="000000"/>
        </w:rPr>
        <w:t xml:space="preserve"> </w:t>
      </w:r>
      <w:r w:rsidR="00BD4F7D" w:rsidRPr="004732B9">
        <w:rPr>
          <w:rFonts w:asciiTheme="majorHAnsi" w:hAnsiTheme="majorHAnsi" w:cstheme="majorHAnsi"/>
          <w:color w:val="000000"/>
        </w:rPr>
        <w:t>for Extension professionals to</w:t>
      </w:r>
      <w:r w:rsidR="005D0EF7">
        <w:rPr>
          <w:rFonts w:asciiTheme="majorHAnsi" w:hAnsiTheme="majorHAnsi" w:cstheme="majorHAnsi"/>
          <w:color w:val="000000"/>
        </w:rPr>
        <w:t xml:space="preserve"> </w:t>
      </w:r>
      <w:r>
        <w:rPr>
          <w:rFonts w:asciiTheme="majorHAnsi" w:hAnsiTheme="majorHAnsi" w:cstheme="majorHAnsi"/>
          <w:color w:val="000000"/>
        </w:rPr>
        <w:t xml:space="preserve">learn climate science and change issues and </w:t>
      </w:r>
      <w:r w:rsidR="005D0EF7">
        <w:rPr>
          <w:rFonts w:asciiTheme="majorHAnsi" w:hAnsiTheme="majorHAnsi" w:cstheme="majorHAnsi"/>
          <w:color w:val="000000"/>
        </w:rPr>
        <w:t>network with colleagues across the region</w:t>
      </w:r>
      <w:r>
        <w:rPr>
          <w:rFonts w:asciiTheme="majorHAnsi" w:hAnsiTheme="majorHAnsi" w:cstheme="majorHAnsi"/>
          <w:color w:val="000000"/>
        </w:rPr>
        <w:t>. In addition, the training was designed</w:t>
      </w:r>
      <w:r w:rsidR="005D0EF7">
        <w:rPr>
          <w:rFonts w:asciiTheme="majorHAnsi" w:hAnsiTheme="majorHAnsi" w:cstheme="majorHAnsi"/>
          <w:color w:val="000000"/>
        </w:rPr>
        <w:t xml:space="preserve"> to</w:t>
      </w:r>
      <w:r w:rsidR="00BD4F7D" w:rsidRPr="004732B9">
        <w:rPr>
          <w:rFonts w:asciiTheme="majorHAnsi" w:hAnsiTheme="majorHAnsi" w:cstheme="majorHAnsi"/>
          <w:color w:val="000000"/>
        </w:rPr>
        <w:t xml:space="preserve"> explore how their programming might be </w:t>
      </w:r>
      <w:r w:rsidR="00C75DC5">
        <w:rPr>
          <w:rFonts w:asciiTheme="majorHAnsi" w:hAnsiTheme="majorHAnsi" w:cstheme="majorHAnsi"/>
          <w:color w:val="000000"/>
        </w:rPr>
        <w:t>modified</w:t>
      </w:r>
      <w:r w:rsidR="00C75DC5" w:rsidRPr="004732B9">
        <w:rPr>
          <w:rFonts w:asciiTheme="majorHAnsi" w:hAnsiTheme="majorHAnsi" w:cstheme="majorHAnsi"/>
          <w:color w:val="000000"/>
        </w:rPr>
        <w:t xml:space="preserve"> </w:t>
      </w:r>
      <w:r w:rsidR="00BD4F7D" w:rsidRPr="004732B9">
        <w:rPr>
          <w:rFonts w:asciiTheme="majorHAnsi" w:hAnsiTheme="majorHAnsi" w:cstheme="majorHAnsi"/>
          <w:color w:val="000000"/>
        </w:rPr>
        <w:t xml:space="preserve">to include </w:t>
      </w:r>
      <w:r w:rsidR="00F34192">
        <w:rPr>
          <w:rFonts w:asciiTheme="majorHAnsi" w:hAnsiTheme="majorHAnsi" w:cstheme="majorHAnsi"/>
          <w:color w:val="000000"/>
        </w:rPr>
        <w:t>information about</w:t>
      </w:r>
      <w:r w:rsidR="00BD4F7D" w:rsidRPr="004732B9">
        <w:rPr>
          <w:rFonts w:asciiTheme="majorHAnsi" w:hAnsiTheme="majorHAnsi" w:cstheme="majorHAnsi"/>
          <w:color w:val="000000"/>
        </w:rPr>
        <w:t xml:space="preserve"> </w:t>
      </w:r>
      <w:r>
        <w:rPr>
          <w:rFonts w:asciiTheme="majorHAnsi" w:hAnsiTheme="majorHAnsi" w:cstheme="majorHAnsi"/>
          <w:color w:val="000000"/>
        </w:rPr>
        <w:t xml:space="preserve">management strategies in the face of </w:t>
      </w:r>
      <w:r w:rsidR="00BD4F7D" w:rsidRPr="004732B9">
        <w:rPr>
          <w:rFonts w:asciiTheme="majorHAnsi" w:hAnsiTheme="majorHAnsi" w:cstheme="majorHAnsi"/>
          <w:color w:val="000000"/>
        </w:rPr>
        <w:t>emerging threats from a changing climate.</w:t>
      </w:r>
      <w:r w:rsidR="00655201">
        <w:rPr>
          <w:rFonts w:asciiTheme="majorHAnsi" w:hAnsiTheme="majorHAnsi" w:cstheme="majorHAnsi"/>
          <w:color w:val="000000"/>
        </w:rPr>
        <w:t xml:space="preserve"> </w:t>
      </w:r>
    </w:p>
    <w:p w:rsidR="00562EE1" w:rsidRPr="00580D1D" w:rsidRDefault="00562EE1" w:rsidP="00A51F9C">
      <w:pPr>
        <w:rPr>
          <w:rFonts w:asciiTheme="majorHAnsi" w:hAnsiTheme="majorHAnsi" w:cstheme="majorHAnsi"/>
          <w:color w:val="000000"/>
        </w:rPr>
      </w:pPr>
    </w:p>
    <w:p w:rsidR="00562EE1" w:rsidRPr="00562EE1" w:rsidRDefault="00562EE1" w:rsidP="00D54CCB">
      <w:pPr>
        <w:pStyle w:val="ListParagraph"/>
        <w:numPr>
          <w:ilvl w:val="0"/>
          <w:numId w:val="33"/>
        </w:numPr>
        <w:ind w:left="360"/>
        <w:rPr>
          <w:rFonts w:asciiTheme="majorHAnsi" w:hAnsiTheme="majorHAnsi" w:cstheme="majorHAnsi"/>
          <w:color w:val="000000"/>
        </w:rPr>
      </w:pPr>
      <w:r w:rsidRPr="00562EE1">
        <w:rPr>
          <w:rFonts w:asciiTheme="majorHAnsi" w:hAnsiTheme="majorHAnsi" w:cstheme="majorHAnsi"/>
          <w:b/>
          <w:color w:val="000000"/>
        </w:rPr>
        <w:t>PARTICIPATION</w:t>
      </w:r>
    </w:p>
    <w:p w:rsidR="00CC052E" w:rsidRDefault="00562EE1" w:rsidP="00562EE1">
      <w:pPr>
        <w:rPr>
          <w:rFonts w:asciiTheme="majorHAnsi" w:hAnsiTheme="majorHAnsi" w:cstheme="majorHAnsi"/>
          <w:b/>
          <w:color w:val="000000"/>
        </w:rPr>
      </w:pPr>
      <w:r>
        <w:rPr>
          <w:rFonts w:asciiTheme="majorHAnsi" w:hAnsiTheme="majorHAnsi" w:cstheme="majorHAnsi"/>
          <w:color w:val="000000"/>
        </w:rPr>
        <w:br/>
      </w:r>
      <w:r w:rsidR="00BA13B2">
        <w:rPr>
          <w:rFonts w:asciiTheme="majorHAnsi" w:hAnsiTheme="majorHAnsi" w:cstheme="majorHAnsi"/>
          <w:color w:val="000000"/>
        </w:rPr>
        <w:t xml:space="preserve">A total number of </w:t>
      </w:r>
      <w:r w:rsidR="000A30F9" w:rsidRPr="000A30F9">
        <w:rPr>
          <w:rFonts w:asciiTheme="majorHAnsi" w:hAnsiTheme="majorHAnsi" w:cstheme="majorHAnsi"/>
          <w:color w:val="000000"/>
        </w:rPr>
        <w:t>122</w:t>
      </w:r>
      <w:r w:rsidR="00BA13B2">
        <w:rPr>
          <w:rFonts w:asciiTheme="majorHAnsi" w:hAnsiTheme="majorHAnsi" w:cstheme="majorHAnsi"/>
          <w:color w:val="000000"/>
        </w:rPr>
        <w:t xml:space="preserve"> participants from 15 </w:t>
      </w:r>
      <w:r w:rsidR="00655201" w:rsidRPr="00562EE1">
        <w:rPr>
          <w:rFonts w:asciiTheme="majorHAnsi" w:hAnsiTheme="majorHAnsi" w:cstheme="majorHAnsi"/>
          <w:color w:val="000000"/>
        </w:rPr>
        <w:t>states</w:t>
      </w:r>
      <w:r w:rsidR="00BA13B2">
        <w:rPr>
          <w:rFonts w:asciiTheme="majorHAnsi" w:hAnsiTheme="majorHAnsi" w:cstheme="majorHAnsi"/>
          <w:color w:val="000000"/>
        </w:rPr>
        <w:t xml:space="preserve"> attended the SRECA training</w:t>
      </w:r>
      <w:r w:rsidR="00655201" w:rsidRPr="00562EE1">
        <w:rPr>
          <w:rFonts w:asciiTheme="majorHAnsi" w:hAnsiTheme="majorHAnsi" w:cstheme="majorHAnsi"/>
          <w:color w:val="000000"/>
        </w:rPr>
        <w:t>.  Fig</w:t>
      </w:r>
      <w:r w:rsidR="00B51560">
        <w:rPr>
          <w:rFonts w:asciiTheme="majorHAnsi" w:hAnsiTheme="majorHAnsi" w:cstheme="majorHAnsi"/>
          <w:color w:val="000000"/>
        </w:rPr>
        <w:t>ures</w:t>
      </w:r>
      <w:r w:rsidR="00655201" w:rsidRPr="00562EE1">
        <w:rPr>
          <w:rFonts w:asciiTheme="majorHAnsi" w:hAnsiTheme="majorHAnsi" w:cstheme="majorHAnsi"/>
          <w:color w:val="000000"/>
        </w:rPr>
        <w:t xml:space="preserve"> 1 and 2 provide a breakdown of participants by state and</w:t>
      </w:r>
      <w:r w:rsidR="00826578">
        <w:rPr>
          <w:rFonts w:asciiTheme="majorHAnsi" w:hAnsiTheme="majorHAnsi" w:cstheme="majorHAnsi"/>
          <w:color w:val="000000"/>
        </w:rPr>
        <w:t xml:space="preserve"> sector</w:t>
      </w:r>
      <w:r w:rsidR="00655201" w:rsidRPr="00562EE1">
        <w:rPr>
          <w:rFonts w:asciiTheme="majorHAnsi" w:hAnsiTheme="majorHAnsi" w:cstheme="majorHAnsi"/>
          <w:color w:val="000000"/>
        </w:rPr>
        <w:t>.</w:t>
      </w:r>
    </w:p>
    <w:p w:rsidR="00FD6710" w:rsidRDefault="00FD6710" w:rsidP="006E787F">
      <w:pPr>
        <w:rPr>
          <w:rFonts w:asciiTheme="majorHAnsi" w:hAnsiTheme="majorHAnsi" w:cstheme="majorHAnsi"/>
          <w:color w:val="000000"/>
        </w:rPr>
      </w:pPr>
    </w:p>
    <w:p w:rsidR="00F046AC" w:rsidRDefault="00F046AC" w:rsidP="006E787F">
      <w:pPr>
        <w:rPr>
          <w:rFonts w:asciiTheme="majorHAnsi" w:hAnsiTheme="majorHAnsi" w:cstheme="majorHAnsi"/>
          <w:color w:val="000000"/>
        </w:rPr>
        <w:sectPr w:rsidR="00F046AC" w:rsidSect="00F73D84">
          <w:footerReference w:type="default" r:id="rId11"/>
          <w:pgSz w:w="12240" w:h="15840"/>
          <w:pgMar w:top="1440" w:right="1440" w:bottom="1440" w:left="1440" w:header="720" w:footer="720" w:gutter="0"/>
          <w:cols w:space="720"/>
          <w:docGrid w:linePitch="360"/>
        </w:sectPr>
      </w:pPr>
    </w:p>
    <w:p w:rsidR="007F24A4" w:rsidRDefault="000A30F9" w:rsidP="007F24A4">
      <w:pPr>
        <w:jc w:val="center"/>
        <w:rPr>
          <w:rFonts w:asciiTheme="majorHAnsi" w:hAnsiTheme="majorHAnsi" w:cstheme="majorHAnsi"/>
          <w:color w:val="000000"/>
        </w:rPr>
      </w:pPr>
      <w:r>
        <w:rPr>
          <w:noProof/>
          <w:sz w:val="16"/>
          <w:szCs w:val="16"/>
        </w:rPr>
        <w:drawing>
          <wp:inline distT="0" distB="0" distL="0" distR="0" wp14:anchorId="1BE1B1C8" wp14:editId="3C6E06EB">
            <wp:extent cx="2743200" cy="2267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s_SRECAbold.jpg"/>
                    <pic:cNvPicPr/>
                  </pic:nvPicPr>
                  <pic:blipFill>
                    <a:blip r:embed="rId12">
                      <a:extLst>
                        <a:ext uri="{28A0092B-C50C-407E-A947-70E740481C1C}">
                          <a14:useLocalDpi xmlns:a14="http://schemas.microsoft.com/office/drawing/2010/main" val="0"/>
                        </a:ext>
                      </a:extLst>
                    </a:blip>
                    <a:stretch>
                      <a:fillRect/>
                    </a:stretch>
                  </pic:blipFill>
                  <pic:spPr>
                    <a:xfrm>
                      <a:off x="0" y="0"/>
                      <a:ext cx="2743200" cy="2267585"/>
                    </a:xfrm>
                    <a:prstGeom prst="rect">
                      <a:avLst/>
                    </a:prstGeom>
                  </pic:spPr>
                </pic:pic>
              </a:graphicData>
            </a:graphic>
          </wp:inline>
        </w:drawing>
      </w:r>
    </w:p>
    <w:p w:rsidR="007F24A4" w:rsidRDefault="000A30F9" w:rsidP="007F24A4">
      <w:pPr>
        <w:jc w:val="center"/>
        <w:rPr>
          <w:rFonts w:asciiTheme="majorHAnsi" w:hAnsiTheme="majorHAnsi" w:cstheme="majorHAnsi"/>
          <w:color w:val="000000"/>
        </w:rPr>
      </w:pPr>
      <w:r>
        <w:rPr>
          <w:rFonts w:asciiTheme="majorHAnsi" w:hAnsiTheme="majorHAnsi" w:cstheme="majorHAnsi"/>
          <w:noProof/>
          <w:color w:val="000000"/>
        </w:rPr>
        <w:drawing>
          <wp:inline distT="0" distB="0" distL="0" distR="0" wp14:anchorId="640C473A" wp14:editId="46155E73">
            <wp:extent cx="3200028" cy="228536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s_SRECAbold.jpg"/>
                    <pic:cNvPicPr/>
                  </pic:nvPicPr>
                  <pic:blipFill>
                    <a:blip r:embed="rId13">
                      <a:extLst>
                        <a:ext uri="{28A0092B-C50C-407E-A947-70E740481C1C}">
                          <a14:useLocalDpi xmlns:a14="http://schemas.microsoft.com/office/drawing/2010/main" val="0"/>
                        </a:ext>
                      </a:extLst>
                    </a:blip>
                    <a:stretch>
                      <a:fillRect/>
                    </a:stretch>
                  </pic:blipFill>
                  <pic:spPr>
                    <a:xfrm>
                      <a:off x="0" y="0"/>
                      <a:ext cx="3200917" cy="2286000"/>
                    </a:xfrm>
                    <a:prstGeom prst="rect">
                      <a:avLst/>
                    </a:prstGeom>
                  </pic:spPr>
                </pic:pic>
              </a:graphicData>
            </a:graphic>
          </wp:inline>
        </w:drawing>
      </w:r>
    </w:p>
    <w:p w:rsidR="00FD6710" w:rsidRDefault="00FD6710" w:rsidP="00A51F9C">
      <w:pPr>
        <w:rPr>
          <w:rFonts w:asciiTheme="majorHAnsi" w:hAnsiTheme="majorHAnsi" w:cstheme="majorHAnsi"/>
          <w:color w:val="000000"/>
        </w:rPr>
        <w:sectPr w:rsidR="00FD6710" w:rsidSect="00FD6710">
          <w:type w:val="continuous"/>
          <w:pgSz w:w="12240" w:h="15840"/>
          <w:pgMar w:top="1440" w:right="1440" w:bottom="1440" w:left="1440" w:header="720" w:footer="720" w:gutter="0"/>
          <w:cols w:num="2" w:space="720"/>
          <w:docGrid w:linePitch="360"/>
        </w:sectPr>
      </w:pPr>
    </w:p>
    <w:p w:rsidR="00CC052E" w:rsidRPr="00562EE1" w:rsidRDefault="00655201" w:rsidP="00A51F9C">
      <w:pPr>
        <w:rPr>
          <w:rFonts w:asciiTheme="majorHAnsi" w:hAnsiTheme="majorHAnsi" w:cstheme="majorHAnsi"/>
          <w:color w:val="000000"/>
          <w:sz w:val="20"/>
          <w:szCs w:val="20"/>
        </w:rPr>
      </w:pPr>
      <w:r w:rsidRPr="00562EE1">
        <w:rPr>
          <w:rFonts w:asciiTheme="majorHAnsi" w:hAnsiTheme="majorHAnsi" w:cstheme="majorHAnsi"/>
          <w:color w:val="000000"/>
          <w:sz w:val="20"/>
          <w:szCs w:val="20"/>
        </w:rPr>
        <w:t xml:space="preserve">Fig. 1. </w:t>
      </w:r>
      <w:r w:rsidR="00266AEF">
        <w:rPr>
          <w:rFonts w:asciiTheme="majorHAnsi" w:hAnsiTheme="majorHAnsi" w:cstheme="majorHAnsi"/>
          <w:color w:val="000000"/>
          <w:sz w:val="20"/>
          <w:szCs w:val="20"/>
        </w:rPr>
        <w:t>Fifteen</w:t>
      </w:r>
      <w:r w:rsidR="00FD6710" w:rsidRPr="00562EE1">
        <w:rPr>
          <w:rFonts w:asciiTheme="majorHAnsi" w:hAnsiTheme="majorHAnsi" w:cstheme="majorHAnsi"/>
          <w:color w:val="000000"/>
          <w:sz w:val="20"/>
          <w:szCs w:val="20"/>
        </w:rPr>
        <w:t xml:space="preserve"> states were represented at the event.</w:t>
      </w:r>
      <w:r w:rsidR="00FD6710" w:rsidRPr="00562EE1">
        <w:rPr>
          <w:rFonts w:asciiTheme="majorHAnsi" w:hAnsiTheme="majorHAnsi" w:cstheme="majorHAnsi"/>
          <w:color w:val="000000"/>
          <w:sz w:val="20"/>
          <w:szCs w:val="20"/>
        </w:rPr>
        <w:tab/>
      </w:r>
      <w:r w:rsidR="00FD6710" w:rsidRPr="00562EE1">
        <w:rPr>
          <w:rFonts w:asciiTheme="majorHAnsi" w:hAnsiTheme="majorHAnsi" w:cstheme="majorHAnsi"/>
          <w:color w:val="000000"/>
          <w:sz w:val="20"/>
          <w:szCs w:val="20"/>
        </w:rPr>
        <w:tab/>
        <w:t xml:space="preserve"> </w:t>
      </w:r>
      <w:r w:rsidRPr="00562EE1">
        <w:rPr>
          <w:rFonts w:asciiTheme="majorHAnsi" w:hAnsiTheme="majorHAnsi" w:cstheme="majorHAnsi"/>
          <w:color w:val="000000"/>
          <w:sz w:val="20"/>
          <w:szCs w:val="20"/>
        </w:rPr>
        <w:t>Fig. 2</w:t>
      </w:r>
      <w:r w:rsidR="00FC260E">
        <w:rPr>
          <w:rFonts w:asciiTheme="majorHAnsi" w:hAnsiTheme="majorHAnsi" w:cstheme="majorHAnsi"/>
          <w:color w:val="000000"/>
          <w:sz w:val="20"/>
          <w:szCs w:val="20"/>
        </w:rPr>
        <w:t xml:space="preserve"> Number of </w:t>
      </w:r>
      <w:r w:rsidR="00FD6710" w:rsidRPr="00562EE1">
        <w:rPr>
          <w:rFonts w:asciiTheme="majorHAnsi" w:hAnsiTheme="majorHAnsi" w:cstheme="majorHAnsi"/>
          <w:color w:val="000000"/>
          <w:sz w:val="20"/>
          <w:szCs w:val="20"/>
        </w:rPr>
        <w:t>Crops,</w:t>
      </w:r>
      <w:r w:rsidR="00266AEF">
        <w:rPr>
          <w:rFonts w:asciiTheme="majorHAnsi" w:hAnsiTheme="majorHAnsi" w:cstheme="majorHAnsi"/>
          <w:color w:val="000000"/>
          <w:sz w:val="20"/>
          <w:szCs w:val="20"/>
        </w:rPr>
        <w:t xml:space="preserve"> Forestry, Livestock, and </w:t>
      </w:r>
      <w:r w:rsidR="00266AEF">
        <w:rPr>
          <w:rFonts w:asciiTheme="majorHAnsi" w:hAnsiTheme="majorHAnsi" w:cstheme="majorHAnsi"/>
          <w:color w:val="000000"/>
          <w:sz w:val="20"/>
          <w:szCs w:val="20"/>
        </w:rPr>
        <w:tab/>
      </w:r>
      <w:r w:rsidR="00266AEF">
        <w:rPr>
          <w:rFonts w:asciiTheme="majorHAnsi" w:hAnsiTheme="majorHAnsi" w:cstheme="majorHAnsi"/>
          <w:color w:val="000000"/>
          <w:sz w:val="20"/>
          <w:szCs w:val="20"/>
        </w:rPr>
        <w:tab/>
      </w:r>
      <w:r w:rsidR="00266AEF">
        <w:rPr>
          <w:rFonts w:asciiTheme="majorHAnsi" w:hAnsiTheme="majorHAnsi" w:cstheme="majorHAnsi"/>
          <w:color w:val="000000"/>
          <w:sz w:val="20"/>
          <w:szCs w:val="20"/>
        </w:rPr>
        <w:tab/>
      </w:r>
      <w:r w:rsidR="00266AEF">
        <w:rPr>
          <w:rFonts w:asciiTheme="majorHAnsi" w:hAnsiTheme="majorHAnsi" w:cstheme="majorHAnsi"/>
          <w:color w:val="000000"/>
          <w:sz w:val="20"/>
          <w:szCs w:val="20"/>
        </w:rPr>
        <w:tab/>
      </w:r>
      <w:r w:rsidR="00266AEF">
        <w:rPr>
          <w:rFonts w:asciiTheme="majorHAnsi" w:hAnsiTheme="majorHAnsi" w:cstheme="majorHAnsi"/>
          <w:color w:val="000000"/>
          <w:sz w:val="20"/>
          <w:szCs w:val="20"/>
        </w:rPr>
        <w:tab/>
      </w:r>
      <w:r w:rsidR="00266AEF">
        <w:rPr>
          <w:rFonts w:asciiTheme="majorHAnsi" w:hAnsiTheme="majorHAnsi" w:cstheme="majorHAnsi"/>
          <w:color w:val="000000"/>
          <w:sz w:val="20"/>
          <w:szCs w:val="20"/>
        </w:rPr>
        <w:tab/>
      </w:r>
      <w:r w:rsidR="00266AEF">
        <w:rPr>
          <w:rFonts w:asciiTheme="majorHAnsi" w:hAnsiTheme="majorHAnsi" w:cstheme="majorHAnsi"/>
          <w:color w:val="000000"/>
          <w:sz w:val="20"/>
          <w:szCs w:val="20"/>
        </w:rPr>
        <w:tab/>
      </w:r>
      <w:r w:rsidR="00FC260E">
        <w:rPr>
          <w:rFonts w:asciiTheme="majorHAnsi" w:hAnsiTheme="majorHAnsi" w:cstheme="majorHAnsi"/>
          <w:color w:val="000000"/>
          <w:sz w:val="20"/>
          <w:szCs w:val="20"/>
        </w:rPr>
        <w:tab/>
      </w:r>
      <w:r w:rsidR="00FC260E">
        <w:rPr>
          <w:rFonts w:asciiTheme="majorHAnsi" w:hAnsiTheme="majorHAnsi" w:cstheme="majorHAnsi"/>
          <w:color w:val="000000"/>
          <w:sz w:val="20"/>
          <w:szCs w:val="20"/>
        </w:rPr>
        <w:tab/>
        <w:t xml:space="preserve">Coast </w:t>
      </w:r>
      <w:r w:rsidR="00266AEF">
        <w:rPr>
          <w:rFonts w:asciiTheme="majorHAnsi" w:hAnsiTheme="majorHAnsi" w:cstheme="majorHAnsi"/>
          <w:color w:val="000000"/>
          <w:sz w:val="20"/>
          <w:szCs w:val="20"/>
        </w:rPr>
        <w:t>participants</w:t>
      </w:r>
      <w:r w:rsidR="00FD6710" w:rsidRPr="00562EE1">
        <w:rPr>
          <w:rFonts w:asciiTheme="majorHAnsi" w:hAnsiTheme="majorHAnsi" w:cstheme="majorHAnsi"/>
          <w:color w:val="000000"/>
          <w:sz w:val="20"/>
          <w:szCs w:val="20"/>
        </w:rPr>
        <w:t xml:space="preserve"> </w:t>
      </w:r>
    </w:p>
    <w:p w:rsidR="00F046AC" w:rsidRDefault="00F046AC" w:rsidP="00A51F9C">
      <w:pPr>
        <w:rPr>
          <w:rFonts w:ascii="Calibri" w:hAnsi="Calibri" w:cs="Calibri"/>
          <w:b/>
          <w:color w:val="000000"/>
          <w:sz w:val="28"/>
        </w:rPr>
      </w:pPr>
    </w:p>
    <w:p w:rsidR="008E4E38" w:rsidRPr="00562EE1" w:rsidRDefault="00562EE1" w:rsidP="00D54CCB">
      <w:pPr>
        <w:pStyle w:val="ListParagraph"/>
        <w:numPr>
          <w:ilvl w:val="0"/>
          <w:numId w:val="33"/>
        </w:numPr>
        <w:ind w:left="360"/>
        <w:rPr>
          <w:rFonts w:ascii="Calibri" w:hAnsi="Calibri" w:cs="Calibri"/>
          <w:b/>
          <w:color w:val="000000"/>
        </w:rPr>
      </w:pPr>
      <w:r>
        <w:rPr>
          <w:rFonts w:ascii="Calibri" w:hAnsi="Calibri" w:cs="Calibri"/>
          <w:b/>
          <w:color w:val="000000"/>
        </w:rPr>
        <w:t>PROCESS</w:t>
      </w:r>
      <w:r>
        <w:rPr>
          <w:rFonts w:ascii="Calibri" w:hAnsi="Calibri" w:cs="Calibri"/>
          <w:b/>
          <w:color w:val="000000"/>
        </w:rPr>
        <w:br/>
      </w:r>
    </w:p>
    <w:p w:rsidR="00F046AC" w:rsidRDefault="00FD6710" w:rsidP="00C55197">
      <w:pPr>
        <w:rPr>
          <w:rFonts w:ascii="Calibri" w:hAnsi="Calibri" w:cs="Calibri"/>
          <w:color w:val="000000"/>
        </w:rPr>
      </w:pPr>
      <w:r>
        <w:rPr>
          <w:rFonts w:ascii="Calibri" w:hAnsi="Calibri" w:cs="Calibri"/>
          <w:color w:val="000000"/>
        </w:rPr>
        <w:t>The SRECA workshop was a combination of lectures, interactive breakout sessions, and</w:t>
      </w:r>
      <w:r w:rsidR="00655201">
        <w:rPr>
          <w:rFonts w:ascii="Calibri" w:hAnsi="Calibri" w:cs="Calibri"/>
          <w:color w:val="000000"/>
        </w:rPr>
        <w:t xml:space="preserve"> discussions. </w:t>
      </w:r>
      <w:r>
        <w:rPr>
          <w:rFonts w:ascii="Calibri" w:hAnsi="Calibri" w:cs="Calibri"/>
          <w:color w:val="000000"/>
        </w:rPr>
        <w:t xml:space="preserve"> </w:t>
      </w:r>
      <w:r w:rsidR="00655201">
        <w:rPr>
          <w:rFonts w:ascii="Calibri" w:hAnsi="Calibri" w:cs="Calibri"/>
          <w:color w:val="000000"/>
        </w:rPr>
        <w:t>P</w:t>
      </w:r>
      <w:r w:rsidR="00580D1D">
        <w:rPr>
          <w:rFonts w:ascii="Calibri" w:hAnsi="Calibri" w:cs="Calibri"/>
          <w:color w:val="000000"/>
        </w:rPr>
        <w:t>lenary p</w:t>
      </w:r>
      <w:r w:rsidR="00655201">
        <w:rPr>
          <w:rFonts w:ascii="Calibri" w:hAnsi="Calibri" w:cs="Calibri"/>
          <w:color w:val="000000"/>
        </w:rPr>
        <w:t xml:space="preserve">resentations focused on the </w:t>
      </w:r>
      <w:r w:rsidR="00C55197">
        <w:rPr>
          <w:rFonts w:ascii="Calibri" w:hAnsi="Calibri" w:cs="Calibri"/>
          <w:color w:val="000000"/>
        </w:rPr>
        <w:t xml:space="preserve">latest climate science, tool and decision support resources, </w:t>
      </w:r>
      <w:r w:rsidR="00655201">
        <w:rPr>
          <w:rFonts w:ascii="Calibri" w:hAnsi="Calibri" w:cs="Calibri"/>
          <w:color w:val="000000"/>
        </w:rPr>
        <w:t xml:space="preserve">as well as </w:t>
      </w:r>
      <w:r w:rsidR="00C55197">
        <w:rPr>
          <w:rFonts w:ascii="Calibri" w:hAnsi="Calibri" w:cs="Calibri"/>
          <w:color w:val="000000"/>
        </w:rPr>
        <w:t xml:space="preserve">communication </w:t>
      </w:r>
      <w:r w:rsidR="00655201">
        <w:rPr>
          <w:rFonts w:ascii="Calibri" w:hAnsi="Calibri" w:cs="Calibri"/>
          <w:color w:val="000000"/>
        </w:rPr>
        <w:t xml:space="preserve">strategies for </w:t>
      </w:r>
      <w:r w:rsidR="00C55197">
        <w:rPr>
          <w:rFonts w:asciiTheme="majorHAnsi" w:hAnsiTheme="majorHAnsi" w:cstheme="majorHAnsi"/>
          <w:color w:val="000000"/>
        </w:rPr>
        <w:t>stakeholder engagement</w:t>
      </w:r>
      <w:r w:rsidR="00292BDD">
        <w:rPr>
          <w:rFonts w:ascii="Calibri" w:hAnsi="Calibri" w:cs="Calibri"/>
          <w:color w:val="000000"/>
        </w:rPr>
        <w:t xml:space="preserve">. </w:t>
      </w:r>
      <w:r w:rsidR="00162FC7">
        <w:rPr>
          <w:rFonts w:asciiTheme="majorHAnsi" w:hAnsiTheme="majorHAnsi" w:cstheme="majorHAnsi"/>
          <w:color w:val="000000"/>
        </w:rPr>
        <w:t>B</w:t>
      </w:r>
      <w:r w:rsidR="00580D1D" w:rsidRPr="00562EE1">
        <w:rPr>
          <w:rFonts w:asciiTheme="majorHAnsi" w:hAnsiTheme="majorHAnsi" w:cstheme="majorHAnsi"/>
          <w:color w:val="000000"/>
        </w:rPr>
        <w:t xml:space="preserve">reakout sessions </w:t>
      </w:r>
      <w:r w:rsidR="00580D1D">
        <w:rPr>
          <w:rFonts w:asciiTheme="majorHAnsi" w:hAnsiTheme="majorHAnsi" w:cstheme="majorHAnsi"/>
          <w:color w:val="000000"/>
        </w:rPr>
        <w:t>for</w:t>
      </w:r>
      <w:r w:rsidR="00580D1D" w:rsidRPr="00562EE1">
        <w:rPr>
          <w:rFonts w:asciiTheme="majorHAnsi" w:hAnsiTheme="majorHAnsi" w:cstheme="majorHAnsi"/>
          <w:color w:val="000000"/>
        </w:rPr>
        <w:t xml:space="preserve"> in-depth discussions around climate issues related to coastal resources, forestry, </w:t>
      </w:r>
      <w:r w:rsidR="00580D1D">
        <w:rPr>
          <w:rFonts w:asciiTheme="majorHAnsi" w:hAnsiTheme="majorHAnsi" w:cstheme="majorHAnsi"/>
          <w:color w:val="000000"/>
        </w:rPr>
        <w:t xml:space="preserve">livestock and crops. </w:t>
      </w:r>
      <w:r w:rsidR="00580D1D">
        <w:rPr>
          <w:rFonts w:ascii="Calibri" w:hAnsi="Calibri" w:cs="Calibri"/>
          <w:color w:val="000000"/>
        </w:rPr>
        <w:t>These b</w:t>
      </w:r>
      <w:r w:rsidR="00292BDD">
        <w:rPr>
          <w:rFonts w:ascii="Calibri" w:hAnsi="Calibri" w:cs="Calibri"/>
          <w:color w:val="000000"/>
        </w:rPr>
        <w:t xml:space="preserve">reakout sessions were an opportunity for </w:t>
      </w:r>
      <w:r w:rsidR="00580D1D">
        <w:rPr>
          <w:rFonts w:ascii="Calibri" w:hAnsi="Calibri" w:cs="Calibri"/>
          <w:color w:val="000000"/>
        </w:rPr>
        <w:t>agents and specialist</w:t>
      </w:r>
      <w:r w:rsidR="0086249D">
        <w:rPr>
          <w:rFonts w:ascii="Calibri" w:hAnsi="Calibri" w:cs="Calibri"/>
          <w:color w:val="000000"/>
        </w:rPr>
        <w:t>s</w:t>
      </w:r>
      <w:r w:rsidR="00580D1D">
        <w:rPr>
          <w:rFonts w:ascii="Calibri" w:hAnsi="Calibri" w:cs="Calibri"/>
          <w:color w:val="000000"/>
        </w:rPr>
        <w:t xml:space="preserve"> in </w:t>
      </w:r>
      <w:r w:rsidR="00292BDD">
        <w:rPr>
          <w:rFonts w:ascii="Calibri" w:hAnsi="Calibri" w:cs="Calibri"/>
          <w:color w:val="000000"/>
        </w:rPr>
        <w:t xml:space="preserve">each sector to learn about and discuss sector-specific aspects of </w:t>
      </w:r>
      <w:r w:rsidR="00162FC7">
        <w:rPr>
          <w:rFonts w:ascii="Calibri" w:hAnsi="Calibri" w:cs="Calibri"/>
          <w:color w:val="000000"/>
        </w:rPr>
        <w:t xml:space="preserve">managing for a changing </w:t>
      </w:r>
      <w:r w:rsidR="00292BDD">
        <w:rPr>
          <w:rFonts w:ascii="Calibri" w:hAnsi="Calibri" w:cs="Calibri"/>
          <w:color w:val="000000"/>
        </w:rPr>
        <w:t xml:space="preserve">climate. Finally, shared meals </w:t>
      </w:r>
      <w:r w:rsidR="00655201">
        <w:rPr>
          <w:rFonts w:ascii="Calibri" w:hAnsi="Calibri" w:cs="Calibri"/>
          <w:color w:val="000000"/>
        </w:rPr>
        <w:t xml:space="preserve">and breaks </w:t>
      </w:r>
      <w:r w:rsidR="00292BDD">
        <w:rPr>
          <w:rFonts w:ascii="Calibri" w:hAnsi="Calibri" w:cs="Calibri"/>
          <w:color w:val="000000"/>
        </w:rPr>
        <w:t xml:space="preserve">were an opportunity for informal networking and community building. </w:t>
      </w:r>
      <w:r w:rsidR="00562EE1">
        <w:rPr>
          <w:rFonts w:ascii="Calibri" w:hAnsi="Calibri" w:cs="Calibri"/>
          <w:color w:val="000000"/>
        </w:rPr>
        <w:t xml:space="preserve"> Table 1 shows </w:t>
      </w:r>
      <w:r w:rsidR="00826578">
        <w:rPr>
          <w:rFonts w:ascii="Calibri" w:hAnsi="Calibri" w:cs="Calibri"/>
          <w:color w:val="000000"/>
        </w:rPr>
        <w:t>plenary</w:t>
      </w:r>
      <w:r w:rsidR="00BA13B2">
        <w:rPr>
          <w:rFonts w:ascii="Calibri" w:hAnsi="Calibri" w:cs="Calibri"/>
          <w:color w:val="000000"/>
        </w:rPr>
        <w:t xml:space="preserve"> sessions</w:t>
      </w:r>
      <w:r w:rsidR="006F74BA">
        <w:rPr>
          <w:rFonts w:ascii="Calibri" w:hAnsi="Calibri" w:cs="Calibri"/>
          <w:color w:val="000000"/>
        </w:rPr>
        <w:t>; t</w:t>
      </w:r>
      <w:r w:rsidR="00826578">
        <w:rPr>
          <w:rFonts w:ascii="Calibri" w:hAnsi="Calibri" w:cs="Calibri"/>
          <w:color w:val="000000"/>
        </w:rPr>
        <w:t xml:space="preserve">able 2 lists sector </w:t>
      </w:r>
      <w:r w:rsidR="00266AEF">
        <w:rPr>
          <w:rFonts w:ascii="Calibri" w:hAnsi="Calibri" w:cs="Calibri"/>
          <w:color w:val="000000"/>
        </w:rPr>
        <w:t>discussion</w:t>
      </w:r>
      <w:r w:rsidR="00826578">
        <w:rPr>
          <w:rFonts w:ascii="Calibri" w:hAnsi="Calibri" w:cs="Calibri"/>
          <w:color w:val="000000"/>
        </w:rPr>
        <w:t xml:space="preserve"> themes</w:t>
      </w:r>
      <w:r w:rsidR="00562EE1">
        <w:rPr>
          <w:rFonts w:ascii="Calibri" w:hAnsi="Calibri" w:cs="Calibri"/>
          <w:color w:val="000000"/>
        </w:rPr>
        <w:t>.</w:t>
      </w:r>
      <w:r w:rsidR="00562EE1">
        <w:rPr>
          <w:rFonts w:ascii="Calibri" w:hAnsi="Calibri" w:cs="Calibri"/>
          <w:color w:val="000000"/>
        </w:rPr>
        <w:br/>
      </w:r>
    </w:p>
    <w:p w:rsidR="00C55197" w:rsidRPr="00BA13B2" w:rsidRDefault="00562EE1" w:rsidP="006E787F">
      <w:pPr>
        <w:jc w:val="center"/>
        <w:rPr>
          <w:rFonts w:ascii="Calibri" w:hAnsi="Calibri" w:cs="Calibri"/>
          <w:color w:val="000000"/>
        </w:rPr>
      </w:pPr>
      <w:r w:rsidRPr="00BA13B2">
        <w:rPr>
          <w:rFonts w:ascii="Calibri" w:hAnsi="Calibri" w:cs="Calibri"/>
          <w:color w:val="000000"/>
        </w:rPr>
        <w:t xml:space="preserve">Table 1. </w:t>
      </w:r>
      <w:r w:rsidR="00266AEF">
        <w:rPr>
          <w:rFonts w:ascii="Calibri" w:hAnsi="Calibri" w:cs="Calibri"/>
          <w:color w:val="000000"/>
        </w:rPr>
        <w:t>Plenary</w:t>
      </w:r>
      <w:r w:rsidR="006E787F" w:rsidRPr="00BA13B2">
        <w:rPr>
          <w:rFonts w:ascii="Calibri" w:hAnsi="Calibri" w:cs="Calibri"/>
          <w:color w:val="000000"/>
        </w:rPr>
        <w:t xml:space="preserve"> </w:t>
      </w:r>
      <w:r w:rsidR="00266AEF">
        <w:rPr>
          <w:rFonts w:ascii="Calibri" w:hAnsi="Calibri" w:cs="Calibri"/>
          <w:color w:val="000000"/>
        </w:rPr>
        <w:t>S</w:t>
      </w:r>
      <w:r w:rsidR="00BA13B2">
        <w:rPr>
          <w:rFonts w:ascii="Calibri" w:hAnsi="Calibri" w:cs="Calibri"/>
          <w:color w:val="000000"/>
        </w:rPr>
        <w:t xml:space="preserve">essions </w:t>
      </w:r>
      <w:r w:rsidR="006E787F" w:rsidRPr="00BA13B2">
        <w:rPr>
          <w:rFonts w:ascii="Calibri" w:hAnsi="Calibri" w:cs="Calibri"/>
          <w:color w:val="000000"/>
        </w:rPr>
        <w:t>at SRECA Workshop</w:t>
      </w:r>
    </w:p>
    <w:tbl>
      <w:tblPr>
        <w:tblStyle w:val="TableGrid"/>
        <w:tblW w:w="0" w:type="auto"/>
        <w:jc w:val="center"/>
        <w:tblLook w:val="04A0" w:firstRow="1" w:lastRow="0" w:firstColumn="1" w:lastColumn="0" w:noHBand="0" w:noVBand="1"/>
      </w:tblPr>
      <w:tblGrid>
        <w:gridCol w:w="6498"/>
      </w:tblGrid>
      <w:tr w:rsidR="00C55197" w:rsidRPr="00A00277" w:rsidTr="00C55197">
        <w:trPr>
          <w:jc w:val="center"/>
        </w:trPr>
        <w:tc>
          <w:tcPr>
            <w:tcW w:w="6498" w:type="dxa"/>
          </w:tcPr>
          <w:p w:rsidR="00C55197" w:rsidRDefault="00C55197" w:rsidP="00C75DC5">
            <w:r w:rsidRPr="006E787F">
              <w:rPr>
                <w:i/>
              </w:rPr>
              <w:t>“Icebreaker”</w:t>
            </w:r>
            <w:r w:rsidRPr="00A00277">
              <w:t xml:space="preserve"> – Wendy-Lin Bartels</w:t>
            </w:r>
          </w:p>
          <w:p w:rsidR="00C75DC5" w:rsidRPr="00A00277" w:rsidRDefault="00C75DC5" w:rsidP="00C75DC5">
            <w:pPr>
              <w:rPr>
                <w:b/>
              </w:rPr>
            </w:pPr>
            <w:r>
              <w:t>“</w:t>
            </w:r>
            <w:r w:rsidRPr="00192D39">
              <w:rPr>
                <w:i/>
              </w:rPr>
              <w:t>Who Are We</w:t>
            </w:r>
            <w:r>
              <w:t>” – Maggie Clifford</w:t>
            </w:r>
          </w:p>
        </w:tc>
      </w:tr>
      <w:tr w:rsidR="00C55197" w:rsidRPr="00A00277" w:rsidTr="00C55197">
        <w:trPr>
          <w:jc w:val="center"/>
        </w:trPr>
        <w:tc>
          <w:tcPr>
            <w:tcW w:w="6498" w:type="dxa"/>
          </w:tcPr>
          <w:p w:rsidR="00C55197" w:rsidRPr="00A00277" w:rsidRDefault="00C55197" w:rsidP="006E787F">
            <w:pPr>
              <w:rPr>
                <w:b/>
              </w:rPr>
            </w:pPr>
            <w:r w:rsidRPr="006E787F">
              <w:rPr>
                <w:i/>
              </w:rPr>
              <w:t>“</w:t>
            </w:r>
            <w:r w:rsidR="00C75DC5" w:rsidRPr="00192D39">
              <w:rPr>
                <w:rFonts w:eastAsia="Times New Roman" w:cs="Times New Roman"/>
                <w:i/>
                <w:bdr w:val="none" w:sz="0" w:space="0" w:color="auto" w:frame="1"/>
                <w:shd w:val="clear" w:color="auto" w:fill="FFFFFF"/>
              </w:rPr>
              <w:t>Prehistoric, Contemporary, or Futuristic: To the “Hydroclimate” It’s All the Same</w:t>
            </w:r>
            <w:r w:rsidR="00C75DC5" w:rsidRPr="00192D39">
              <w:rPr>
                <w:rStyle w:val="apple-converted-space"/>
                <w:rFonts w:eastAsia="Times New Roman" w:cs="Times New Roman"/>
                <w:i/>
                <w:color w:val="743399"/>
                <w:u w:val="single"/>
                <w:bdr w:val="none" w:sz="0" w:space="0" w:color="auto" w:frame="1"/>
                <w:shd w:val="clear" w:color="auto" w:fill="FFFFFF"/>
              </w:rPr>
              <w:t> </w:t>
            </w:r>
            <w:r w:rsidR="00C75DC5" w:rsidRPr="00192D39">
              <w:rPr>
                <w:rFonts w:eastAsia="Times New Roman" w:cs="Times New Roman"/>
                <w:b/>
                <w:bCs/>
                <w:i/>
                <w:color w:val="333333"/>
                <w:bdr w:val="none" w:sz="0" w:space="0" w:color="auto" w:frame="1"/>
              </w:rPr>
              <w:t>or Is It</w:t>
            </w:r>
            <w:r w:rsidR="00070511">
              <w:rPr>
                <w:rFonts w:eastAsia="Times New Roman" w:cs="Times New Roman"/>
                <w:b/>
                <w:bCs/>
                <w:i/>
                <w:color w:val="333333"/>
                <w:bdr w:val="none" w:sz="0" w:space="0" w:color="auto" w:frame="1"/>
                <w:shd w:val="clear" w:color="auto" w:fill="FFFFFF"/>
              </w:rPr>
              <w:t>?</w:t>
            </w:r>
            <w:r w:rsidRPr="006E787F">
              <w:rPr>
                <w:i/>
              </w:rPr>
              <w:t>”</w:t>
            </w:r>
            <w:r w:rsidRPr="00A00277">
              <w:t xml:space="preserve"> - Marshall Shepherd</w:t>
            </w:r>
          </w:p>
        </w:tc>
      </w:tr>
      <w:tr w:rsidR="00C55197" w:rsidRPr="00A00277" w:rsidTr="00C55197">
        <w:trPr>
          <w:jc w:val="center"/>
        </w:trPr>
        <w:tc>
          <w:tcPr>
            <w:tcW w:w="6498" w:type="dxa"/>
          </w:tcPr>
          <w:p w:rsidR="00C55197" w:rsidRPr="00A00277" w:rsidRDefault="00C55197" w:rsidP="006E787F">
            <w:pPr>
              <w:rPr>
                <w:b/>
              </w:rPr>
            </w:pPr>
            <w:r w:rsidRPr="006E787F">
              <w:rPr>
                <w:i/>
              </w:rPr>
              <w:t>“Climate 101”</w:t>
            </w:r>
            <w:r w:rsidRPr="00A00277">
              <w:t xml:space="preserve"> – Pam Knox</w:t>
            </w:r>
          </w:p>
        </w:tc>
      </w:tr>
      <w:tr w:rsidR="00C55197" w:rsidRPr="00A00277" w:rsidTr="00C55197">
        <w:trPr>
          <w:jc w:val="center"/>
        </w:trPr>
        <w:tc>
          <w:tcPr>
            <w:tcW w:w="6498" w:type="dxa"/>
          </w:tcPr>
          <w:p w:rsidR="00C55197" w:rsidRPr="00A00277" w:rsidRDefault="00C55197" w:rsidP="006E787F">
            <w:pPr>
              <w:rPr>
                <w:b/>
              </w:rPr>
            </w:pPr>
            <w:r w:rsidRPr="006E787F">
              <w:rPr>
                <w:i/>
              </w:rPr>
              <w:t xml:space="preserve">“USDA </w:t>
            </w:r>
            <w:r w:rsidR="00C75DC5">
              <w:rPr>
                <w:i/>
              </w:rPr>
              <w:t xml:space="preserve">Southeast Regional </w:t>
            </w:r>
            <w:r w:rsidRPr="006E787F">
              <w:rPr>
                <w:i/>
              </w:rPr>
              <w:t>Climate Hub</w:t>
            </w:r>
            <w:r w:rsidR="00C75DC5">
              <w:rPr>
                <w:i/>
              </w:rPr>
              <w:t xml:space="preserve"> (SERCH)</w:t>
            </w:r>
            <w:r w:rsidRPr="006E787F">
              <w:rPr>
                <w:i/>
              </w:rPr>
              <w:t>”</w:t>
            </w:r>
            <w:r w:rsidRPr="00A00277">
              <w:t xml:space="preserve"> – Steve McNulty</w:t>
            </w:r>
          </w:p>
        </w:tc>
      </w:tr>
      <w:tr w:rsidR="00C55197" w:rsidRPr="00A00277" w:rsidTr="00C55197">
        <w:trPr>
          <w:jc w:val="center"/>
        </w:trPr>
        <w:tc>
          <w:tcPr>
            <w:tcW w:w="6498" w:type="dxa"/>
          </w:tcPr>
          <w:p w:rsidR="00C55197" w:rsidRPr="00A00277" w:rsidRDefault="00C55197" w:rsidP="00C75DC5">
            <w:pPr>
              <w:rPr>
                <w:b/>
              </w:rPr>
            </w:pPr>
            <w:r w:rsidRPr="00A00277">
              <w:t>“</w:t>
            </w:r>
            <w:r w:rsidR="00C75DC5" w:rsidRPr="00192D39">
              <w:rPr>
                <w:i/>
              </w:rPr>
              <w:t>Climate Information and</w:t>
            </w:r>
            <w:r w:rsidR="00C75DC5">
              <w:t xml:space="preserve"> </w:t>
            </w:r>
            <w:r w:rsidRPr="006E787F">
              <w:rPr>
                <w:i/>
              </w:rPr>
              <w:t>D</w:t>
            </w:r>
            <w:r w:rsidR="00C75DC5">
              <w:rPr>
                <w:i/>
              </w:rPr>
              <w:t xml:space="preserve">ecision </w:t>
            </w:r>
            <w:r w:rsidRPr="006E787F">
              <w:rPr>
                <w:i/>
              </w:rPr>
              <w:t>S</w:t>
            </w:r>
            <w:r w:rsidR="00C75DC5">
              <w:rPr>
                <w:i/>
              </w:rPr>
              <w:t xml:space="preserve">upport </w:t>
            </w:r>
            <w:r w:rsidRPr="006E787F">
              <w:rPr>
                <w:i/>
              </w:rPr>
              <w:t>S</w:t>
            </w:r>
            <w:r w:rsidR="00C75DC5">
              <w:rPr>
                <w:i/>
              </w:rPr>
              <w:t>ystems</w:t>
            </w:r>
            <w:r w:rsidRPr="006E787F">
              <w:rPr>
                <w:i/>
              </w:rPr>
              <w:t xml:space="preserve"> </w:t>
            </w:r>
            <w:r w:rsidR="00C75DC5">
              <w:rPr>
                <w:i/>
              </w:rPr>
              <w:t>: AgroClimate</w:t>
            </w:r>
            <w:r w:rsidRPr="00A00277">
              <w:t>” – Clyde Fraise</w:t>
            </w:r>
          </w:p>
        </w:tc>
      </w:tr>
      <w:tr w:rsidR="00C55197" w:rsidRPr="00A00277" w:rsidTr="00C55197">
        <w:trPr>
          <w:jc w:val="center"/>
        </w:trPr>
        <w:tc>
          <w:tcPr>
            <w:tcW w:w="6498" w:type="dxa"/>
          </w:tcPr>
          <w:p w:rsidR="00C55197" w:rsidRPr="00A00277" w:rsidRDefault="00C55197" w:rsidP="006E787F">
            <w:pPr>
              <w:rPr>
                <w:b/>
              </w:rPr>
            </w:pPr>
            <w:r w:rsidRPr="00A00277">
              <w:t>“PINEMAP DSS” – Heather Aldridge</w:t>
            </w:r>
          </w:p>
        </w:tc>
      </w:tr>
      <w:tr w:rsidR="00C55197" w:rsidRPr="00A00277" w:rsidTr="00C55197">
        <w:trPr>
          <w:jc w:val="center"/>
        </w:trPr>
        <w:tc>
          <w:tcPr>
            <w:tcW w:w="6498" w:type="dxa"/>
          </w:tcPr>
          <w:p w:rsidR="00C55197" w:rsidRPr="00A00277" w:rsidRDefault="00C55197" w:rsidP="00C55197">
            <w:pPr>
              <w:rPr>
                <w:b/>
              </w:rPr>
            </w:pPr>
            <w:r w:rsidRPr="00A00277">
              <w:t>“</w:t>
            </w:r>
            <w:r w:rsidRPr="006E787F">
              <w:rPr>
                <w:i/>
              </w:rPr>
              <w:t>Understanding Audiences and Processes”</w:t>
            </w:r>
            <w:r w:rsidRPr="00A00277">
              <w:t xml:space="preserve">                 </w:t>
            </w:r>
          </w:p>
          <w:p w:rsidR="00C55197" w:rsidRPr="00A00277" w:rsidRDefault="00C55197" w:rsidP="006E787F">
            <w:pPr>
              <w:rPr>
                <w:b/>
              </w:rPr>
            </w:pPr>
            <w:r w:rsidRPr="00A00277">
              <w:t>– Martha Monroe &amp; Wendy-Lin Bartels</w:t>
            </w:r>
          </w:p>
        </w:tc>
      </w:tr>
      <w:tr w:rsidR="00C55197" w:rsidRPr="00A00277" w:rsidTr="00C55197">
        <w:trPr>
          <w:jc w:val="center"/>
        </w:trPr>
        <w:tc>
          <w:tcPr>
            <w:tcW w:w="6498" w:type="dxa"/>
          </w:tcPr>
          <w:p w:rsidR="00C55197" w:rsidRPr="006E787F" w:rsidRDefault="00C55197" w:rsidP="00C55197">
            <w:pPr>
              <w:rPr>
                <w:b/>
                <w:i/>
              </w:rPr>
            </w:pPr>
            <w:r w:rsidRPr="006E787F">
              <w:rPr>
                <w:i/>
              </w:rPr>
              <w:t xml:space="preserve">“Reviewing Needs, Working Together”                          </w:t>
            </w:r>
          </w:p>
          <w:p w:rsidR="00C55197" w:rsidRPr="006E787F" w:rsidRDefault="00C55197" w:rsidP="006E787F">
            <w:pPr>
              <w:rPr>
                <w:b/>
              </w:rPr>
            </w:pPr>
            <w:r w:rsidRPr="006E787F">
              <w:t>– Mark Risse</w:t>
            </w:r>
          </w:p>
        </w:tc>
      </w:tr>
    </w:tbl>
    <w:p w:rsidR="006E787F" w:rsidRDefault="006E787F" w:rsidP="00A51F9C">
      <w:pPr>
        <w:rPr>
          <w:rFonts w:ascii="Calibri" w:hAnsi="Calibri" w:cs="Calibri"/>
          <w:b/>
          <w:color w:val="000000"/>
          <w:sz w:val="28"/>
        </w:rPr>
      </w:pPr>
    </w:p>
    <w:p w:rsidR="0084519B" w:rsidRDefault="0084519B" w:rsidP="00826578">
      <w:pPr>
        <w:jc w:val="center"/>
        <w:rPr>
          <w:rFonts w:ascii="Calibri" w:hAnsi="Calibri" w:cs="Calibri"/>
          <w:color w:val="000000"/>
        </w:rPr>
      </w:pPr>
    </w:p>
    <w:p w:rsidR="0084519B" w:rsidRDefault="0084519B" w:rsidP="00826578">
      <w:pPr>
        <w:jc w:val="center"/>
        <w:rPr>
          <w:rFonts w:ascii="Calibri" w:hAnsi="Calibri" w:cs="Calibri"/>
          <w:color w:val="000000"/>
        </w:rPr>
      </w:pPr>
    </w:p>
    <w:p w:rsidR="00826578" w:rsidRPr="00BA13B2" w:rsidRDefault="00826578" w:rsidP="00826578">
      <w:pPr>
        <w:jc w:val="center"/>
        <w:rPr>
          <w:rFonts w:ascii="Calibri" w:hAnsi="Calibri" w:cs="Calibri"/>
          <w:color w:val="000000"/>
        </w:rPr>
      </w:pPr>
      <w:r>
        <w:rPr>
          <w:rFonts w:ascii="Calibri" w:hAnsi="Calibri" w:cs="Calibri"/>
          <w:color w:val="000000"/>
        </w:rPr>
        <w:t>Table 2</w:t>
      </w:r>
      <w:r w:rsidRPr="00BA13B2">
        <w:rPr>
          <w:rFonts w:ascii="Calibri" w:hAnsi="Calibri" w:cs="Calibri"/>
          <w:color w:val="000000"/>
        </w:rPr>
        <w:t xml:space="preserve">. </w:t>
      </w:r>
      <w:r>
        <w:rPr>
          <w:rFonts w:ascii="Calibri" w:hAnsi="Calibri" w:cs="Calibri"/>
          <w:color w:val="000000"/>
        </w:rPr>
        <w:t>S</w:t>
      </w:r>
      <w:r w:rsidR="00266AEF">
        <w:rPr>
          <w:rFonts w:ascii="Calibri" w:hAnsi="Calibri" w:cs="Calibri"/>
          <w:color w:val="000000"/>
        </w:rPr>
        <w:t>ector S</w:t>
      </w:r>
      <w:r>
        <w:rPr>
          <w:rFonts w:ascii="Calibri" w:hAnsi="Calibri" w:cs="Calibri"/>
          <w:color w:val="000000"/>
        </w:rPr>
        <w:t>essions</w:t>
      </w:r>
      <w:r w:rsidR="00266AEF">
        <w:rPr>
          <w:rFonts w:ascii="Calibri" w:hAnsi="Calibri" w:cs="Calibri"/>
          <w:color w:val="000000"/>
        </w:rPr>
        <w:t xml:space="preserve"> </w:t>
      </w:r>
      <w:r w:rsidR="00266AEF" w:rsidRPr="00BA13B2">
        <w:rPr>
          <w:rFonts w:ascii="Calibri" w:hAnsi="Calibri" w:cs="Calibri"/>
          <w:color w:val="000000"/>
        </w:rPr>
        <w:t>at SRECA Workshop</w:t>
      </w:r>
    </w:p>
    <w:tbl>
      <w:tblPr>
        <w:tblStyle w:val="TableGrid"/>
        <w:tblW w:w="0" w:type="auto"/>
        <w:jc w:val="center"/>
        <w:tblLook w:val="04A0" w:firstRow="1" w:lastRow="0" w:firstColumn="1" w:lastColumn="0" w:noHBand="0" w:noVBand="1"/>
      </w:tblPr>
      <w:tblGrid>
        <w:gridCol w:w="6498"/>
      </w:tblGrid>
      <w:tr w:rsidR="00826578" w:rsidRPr="00A00277" w:rsidTr="000A30F9">
        <w:trPr>
          <w:jc w:val="center"/>
        </w:trPr>
        <w:tc>
          <w:tcPr>
            <w:tcW w:w="6498" w:type="dxa"/>
          </w:tcPr>
          <w:p w:rsidR="00826578" w:rsidRPr="00826578" w:rsidRDefault="00826578" w:rsidP="00826578">
            <w:pPr>
              <w:pStyle w:val="ListParagraph"/>
              <w:ind w:left="81"/>
            </w:pPr>
            <w:r>
              <w:t>Sector specific climate impacts, case studies and discussion: What are the needs for Extension programs</w:t>
            </w:r>
            <w:r w:rsidR="00266AEF">
              <w:t>?</w:t>
            </w:r>
          </w:p>
        </w:tc>
      </w:tr>
      <w:tr w:rsidR="00826578" w:rsidRPr="00A00277" w:rsidTr="000A30F9">
        <w:trPr>
          <w:jc w:val="center"/>
        </w:trPr>
        <w:tc>
          <w:tcPr>
            <w:tcW w:w="6498" w:type="dxa"/>
          </w:tcPr>
          <w:p w:rsidR="00826578" w:rsidRPr="00826578" w:rsidRDefault="00826578" w:rsidP="00826578">
            <w:pPr>
              <w:ind w:left="81"/>
            </w:pPr>
            <w:r w:rsidRPr="00826578">
              <w:t>Explore management options with specific adaptations for more resilient and efficient systems.</w:t>
            </w:r>
          </w:p>
        </w:tc>
      </w:tr>
      <w:tr w:rsidR="00826578" w:rsidRPr="00A00277" w:rsidTr="000A30F9">
        <w:trPr>
          <w:jc w:val="center"/>
        </w:trPr>
        <w:tc>
          <w:tcPr>
            <w:tcW w:w="6498" w:type="dxa"/>
          </w:tcPr>
          <w:p w:rsidR="00826578" w:rsidRPr="00826578" w:rsidRDefault="00826578" w:rsidP="00826578">
            <w:pPr>
              <w:ind w:left="81"/>
            </w:pPr>
            <w:r w:rsidRPr="00826578">
              <w:t>Explore communication strategies for sharing more resilient and efficient management strategies.</w:t>
            </w:r>
          </w:p>
        </w:tc>
      </w:tr>
      <w:tr w:rsidR="00826578" w:rsidRPr="00A00277" w:rsidTr="000A30F9">
        <w:trPr>
          <w:jc w:val="center"/>
        </w:trPr>
        <w:tc>
          <w:tcPr>
            <w:tcW w:w="6498" w:type="dxa"/>
          </w:tcPr>
          <w:p w:rsidR="00826578" w:rsidRPr="00826578" w:rsidRDefault="00826578" w:rsidP="00826578">
            <w:pPr>
              <w:ind w:left="81"/>
            </w:pPr>
            <w:r>
              <w:t>Discuss</w:t>
            </w:r>
            <w:r w:rsidR="00266AEF">
              <w:t xml:space="preserve"> and plan program opportunities to meet needs</w:t>
            </w:r>
          </w:p>
        </w:tc>
      </w:tr>
    </w:tbl>
    <w:p w:rsidR="00826578" w:rsidRDefault="00826578" w:rsidP="00A51F9C">
      <w:pPr>
        <w:rPr>
          <w:rFonts w:ascii="Calibri" w:hAnsi="Calibri" w:cs="Calibri"/>
          <w:b/>
          <w:color w:val="000000"/>
          <w:sz w:val="28"/>
        </w:rPr>
      </w:pPr>
    </w:p>
    <w:p w:rsidR="00655201" w:rsidRPr="00BA13B2" w:rsidRDefault="00655201" w:rsidP="00D54CCB">
      <w:pPr>
        <w:pStyle w:val="ListParagraph"/>
        <w:numPr>
          <w:ilvl w:val="0"/>
          <w:numId w:val="33"/>
        </w:numPr>
        <w:ind w:left="360"/>
        <w:rPr>
          <w:rFonts w:ascii="Calibri" w:hAnsi="Calibri" w:cs="Calibri"/>
          <w:b/>
          <w:caps/>
          <w:color w:val="000000"/>
        </w:rPr>
      </w:pPr>
      <w:r w:rsidRPr="00BA13B2">
        <w:rPr>
          <w:rFonts w:ascii="Calibri" w:hAnsi="Calibri" w:cs="Calibri"/>
          <w:b/>
          <w:caps/>
          <w:color w:val="000000"/>
        </w:rPr>
        <w:t>Workshop Evaluation</w:t>
      </w:r>
    </w:p>
    <w:p w:rsidR="00655201" w:rsidRDefault="00655201" w:rsidP="00A51F9C">
      <w:pPr>
        <w:rPr>
          <w:rFonts w:ascii="Calibri" w:hAnsi="Calibri" w:cs="Calibri"/>
          <w:b/>
          <w:color w:val="000000"/>
        </w:rPr>
      </w:pPr>
    </w:p>
    <w:p w:rsidR="0086249D" w:rsidRDefault="0086249D" w:rsidP="0086249D">
      <w:pPr>
        <w:ind w:left="1170" w:right="2070"/>
        <w:rPr>
          <w:rFonts w:ascii="Calibri" w:eastAsia="Times New Roman" w:hAnsi="Calibri"/>
          <w:i/>
          <w:color w:val="000000"/>
          <w:sz w:val="26"/>
          <w:szCs w:val="26"/>
        </w:rPr>
      </w:pPr>
      <w:r>
        <w:rPr>
          <w:rFonts w:ascii="Calibri" w:eastAsia="Times New Roman" w:hAnsi="Calibri"/>
          <w:i/>
          <w:color w:val="000000"/>
          <w:sz w:val="26"/>
          <w:szCs w:val="26"/>
        </w:rPr>
        <w:t>“I was not excited about the subject matter prior to the workshop…it was better than I expected. I am now more open to discussing climate change.”   - SRECA participant</w:t>
      </w:r>
    </w:p>
    <w:p w:rsidR="0086249D" w:rsidRDefault="0086249D" w:rsidP="00A51F9C">
      <w:pPr>
        <w:rPr>
          <w:rFonts w:ascii="Calibri" w:hAnsi="Calibri" w:cs="Calibri"/>
          <w:b/>
          <w:color w:val="000000"/>
        </w:rPr>
      </w:pPr>
    </w:p>
    <w:p w:rsidR="008E4E38" w:rsidRPr="00BA13B2" w:rsidRDefault="00AF4F1F" w:rsidP="00A51F9C">
      <w:pPr>
        <w:rPr>
          <w:rFonts w:ascii="Calibri" w:hAnsi="Calibri" w:cs="Calibri"/>
          <w:b/>
          <w:color w:val="000000"/>
        </w:rPr>
      </w:pPr>
      <w:r>
        <w:rPr>
          <w:rFonts w:ascii="Calibri" w:hAnsi="Calibri" w:cs="Calibri"/>
          <w:b/>
          <w:color w:val="000000"/>
        </w:rPr>
        <w:t xml:space="preserve">4.1 </w:t>
      </w:r>
      <w:r w:rsidR="008E4E38" w:rsidRPr="00BA13B2">
        <w:rPr>
          <w:rFonts w:ascii="Calibri" w:hAnsi="Calibri" w:cs="Calibri"/>
          <w:b/>
          <w:color w:val="000000"/>
        </w:rPr>
        <w:t xml:space="preserve">What </w:t>
      </w:r>
      <w:r w:rsidR="007F24A4" w:rsidRPr="00BA13B2">
        <w:rPr>
          <w:rFonts w:ascii="Calibri" w:hAnsi="Calibri" w:cs="Calibri"/>
          <w:b/>
          <w:color w:val="000000"/>
        </w:rPr>
        <w:t>participants</w:t>
      </w:r>
      <w:r w:rsidR="008E4E38" w:rsidRPr="00BA13B2">
        <w:rPr>
          <w:rFonts w:ascii="Calibri" w:hAnsi="Calibri" w:cs="Calibri"/>
          <w:b/>
          <w:color w:val="000000"/>
        </w:rPr>
        <w:t xml:space="preserve"> liked</w:t>
      </w:r>
      <w:r w:rsidR="007F24A4" w:rsidRPr="00BA13B2">
        <w:rPr>
          <w:rFonts w:ascii="Calibri" w:hAnsi="Calibri" w:cs="Calibri"/>
          <w:b/>
          <w:color w:val="000000"/>
        </w:rPr>
        <w:t xml:space="preserve"> and</w:t>
      </w:r>
      <w:r w:rsidR="008E4E38" w:rsidRPr="00BA13B2">
        <w:rPr>
          <w:rFonts w:ascii="Calibri" w:hAnsi="Calibri" w:cs="Calibri"/>
          <w:b/>
          <w:color w:val="000000"/>
        </w:rPr>
        <w:t xml:space="preserve"> what they didn’t</w:t>
      </w:r>
    </w:p>
    <w:p w:rsidR="00731714" w:rsidRDefault="0086249D" w:rsidP="00A51F9C">
      <w:pPr>
        <w:rPr>
          <w:rFonts w:ascii="Calibri" w:hAnsi="Calibri" w:cs="Calibri"/>
          <w:b/>
          <w:color w:val="000000"/>
        </w:rPr>
      </w:pPr>
      <w:r>
        <w:rPr>
          <w:rFonts w:ascii="Calibri" w:hAnsi="Calibri" w:cs="Calibri"/>
          <w:color w:val="000000"/>
        </w:rPr>
        <w:t>Figure 3 shows the results of participants’ ratings regarding their perceptions of the value of the plenary sessions. The highest valued presentations were Marshal</w:t>
      </w:r>
      <w:r w:rsidR="004A0E1A">
        <w:rPr>
          <w:rFonts w:ascii="Calibri" w:hAnsi="Calibri" w:cs="Calibri"/>
          <w:color w:val="000000"/>
        </w:rPr>
        <w:t>l</w:t>
      </w:r>
      <w:r>
        <w:rPr>
          <w:rFonts w:ascii="Calibri" w:hAnsi="Calibri" w:cs="Calibri"/>
          <w:color w:val="000000"/>
        </w:rPr>
        <w:t xml:space="preserve"> Shepherd’s lecture on the state of current climate science and Steve McNulty’s presentation on the new USDA Climate Hubs.  Sector specific presentations</w:t>
      </w:r>
      <w:r w:rsidR="004A0E1A">
        <w:rPr>
          <w:rFonts w:ascii="Calibri" w:hAnsi="Calibri" w:cs="Calibri"/>
          <w:color w:val="000000"/>
        </w:rPr>
        <w:t>,</w:t>
      </w:r>
      <w:r>
        <w:rPr>
          <w:rFonts w:ascii="Calibri" w:hAnsi="Calibri" w:cs="Calibri"/>
          <w:color w:val="000000"/>
        </w:rPr>
        <w:t xml:space="preserve"> such as the forestry PINEMAP DSS</w:t>
      </w:r>
      <w:r w:rsidR="004A0E1A">
        <w:rPr>
          <w:rFonts w:ascii="Calibri" w:hAnsi="Calibri" w:cs="Calibri"/>
          <w:color w:val="000000"/>
        </w:rPr>
        <w:t>,</w:t>
      </w:r>
      <w:r>
        <w:rPr>
          <w:rFonts w:ascii="Calibri" w:hAnsi="Calibri" w:cs="Calibri"/>
          <w:color w:val="000000"/>
        </w:rPr>
        <w:t xml:space="preserve"> had lower ratings.  Figure 4 </w:t>
      </w:r>
      <w:r w:rsidR="00BA13B2" w:rsidRPr="00BA13B2">
        <w:rPr>
          <w:rFonts w:ascii="Calibri" w:hAnsi="Calibri" w:cs="Calibri"/>
          <w:color w:val="000000"/>
        </w:rPr>
        <w:t>illustrates perceptions about the extent to which SRECA outcomes were accomplished. Networking was ranked</w:t>
      </w:r>
      <w:r w:rsidR="00820A26">
        <w:rPr>
          <w:rFonts w:ascii="Calibri" w:hAnsi="Calibri" w:cs="Calibri"/>
          <w:color w:val="000000"/>
        </w:rPr>
        <w:t xml:space="preserve"> highly</w:t>
      </w:r>
      <w:r w:rsidR="00BA13B2" w:rsidRPr="00BA13B2">
        <w:rPr>
          <w:rFonts w:ascii="Calibri" w:hAnsi="Calibri" w:cs="Calibri"/>
          <w:color w:val="000000"/>
        </w:rPr>
        <w:t xml:space="preserve"> as an accomplished outcome while identifying specific management outcomes </w:t>
      </w:r>
      <w:r w:rsidR="00266AEF">
        <w:rPr>
          <w:rFonts w:ascii="Calibri" w:hAnsi="Calibri" w:cs="Calibri"/>
          <w:color w:val="000000"/>
        </w:rPr>
        <w:t xml:space="preserve">and program plans were </w:t>
      </w:r>
      <w:r w:rsidR="00BA13B2" w:rsidRPr="00BA13B2">
        <w:rPr>
          <w:rFonts w:ascii="Calibri" w:hAnsi="Calibri" w:cs="Calibri"/>
          <w:color w:val="000000"/>
        </w:rPr>
        <w:t>not.</w:t>
      </w:r>
    </w:p>
    <w:p w:rsidR="00731714" w:rsidRPr="00BA13B2" w:rsidRDefault="00731714" w:rsidP="00A51F9C">
      <w:pPr>
        <w:rPr>
          <w:rFonts w:ascii="Calibri" w:hAnsi="Calibri" w:cs="Calibri"/>
          <w:b/>
          <w:color w:val="000000"/>
        </w:rPr>
      </w:pPr>
    </w:p>
    <w:p w:rsidR="00202AD0" w:rsidRDefault="00074DDE" w:rsidP="00C55197">
      <w:pPr>
        <w:jc w:val="center"/>
        <w:rPr>
          <w:rFonts w:ascii="Calibri" w:hAnsi="Calibri" w:cs="Calibri"/>
          <w:color w:val="000000"/>
        </w:rPr>
      </w:pPr>
      <w:r w:rsidRPr="00580D1D">
        <w:rPr>
          <w:rFonts w:ascii="Calibri" w:hAnsi="Calibri" w:cs="Calibri"/>
          <w:noProof/>
          <w:color w:val="000000"/>
        </w:rPr>
        <w:drawing>
          <wp:inline distT="0" distB="0" distL="0" distR="0" wp14:anchorId="3CD54E93" wp14:editId="5E342D59">
            <wp:extent cx="5943600" cy="32232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ssions_SRECAbold.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223260"/>
                    </a:xfrm>
                    <a:prstGeom prst="rect">
                      <a:avLst/>
                    </a:prstGeom>
                  </pic:spPr>
                </pic:pic>
              </a:graphicData>
            </a:graphic>
          </wp:inline>
        </w:drawing>
      </w:r>
    </w:p>
    <w:p w:rsidR="00C55197" w:rsidRPr="008E4E38" w:rsidRDefault="00BA13B2" w:rsidP="00192D39">
      <w:pPr>
        <w:jc w:val="center"/>
        <w:rPr>
          <w:rFonts w:ascii="Calibri" w:hAnsi="Calibri" w:cs="Calibri"/>
          <w:i/>
          <w:color w:val="000000"/>
          <w:sz w:val="20"/>
          <w:szCs w:val="20"/>
        </w:rPr>
      </w:pPr>
      <w:r w:rsidRPr="00BA13B2">
        <w:rPr>
          <w:rFonts w:ascii="Calibri" w:hAnsi="Calibri" w:cs="Calibri"/>
          <w:color w:val="000000"/>
          <w:sz w:val="20"/>
          <w:szCs w:val="20"/>
        </w:rPr>
        <w:t>Fig. 3 Participant</w:t>
      </w:r>
      <w:r w:rsidR="00731714">
        <w:rPr>
          <w:rFonts w:ascii="Calibri" w:hAnsi="Calibri" w:cs="Calibri"/>
          <w:color w:val="000000"/>
          <w:sz w:val="20"/>
          <w:szCs w:val="20"/>
        </w:rPr>
        <w:t>s</w:t>
      </w:r>
      <w:r w:rsidRPr="00BA13B2">
        <w:rPr>
          <w:rFonts w:ascii="Calibri" w:hAnsi="Calibri" w:cs="Calibri"/>
          <w:color w:val="000000"/>
          <w:sz w:val="20"/>
          <w:szCs w:val="20"/>
        </w:rPr>
        <w:t>’ rating of workshop</w:t>
      </w:r>
      <w:r w:rsidR="00266AEF">
        <w:rPr>
          <w:rFonts w:ascii="Calibri" w:hAnsi="Calibri" w:cs="Calibri"/>
          <w:color w:val="000000"/>
          <w:sz w:val="20"/>
          <w:szCs w:val="20"/>
        </w:rPr>
        <w:t xml:space="preserve"> plenary</w:t>
      </w:r>
      <w:r w:rsidRPr="00BA13B2">
        <w:rPr>
          <w:rFonts w:ascii="Calibri" w:hAnsi="Calibri" w:cs="Calibri"/>
          <w:color w:val="000000"/>
          <w:sz w:val="20"/>
          <w:szCs w:val="20"/>
        </w:rPr>
        <w:t xml:space="preserve"> sessions</w:t>
      </w:r>
    </w:p>
    <w:p w:rsidR="00776247" w:rsidRDefault="00731714" w:rsidP="00332A6D">
      <w:pPr>
        <w:jc w:val="center"/>
        <w:rPr>
          <w:rFonts w:ascii="Calibri" w:hAnsi="Calibri" w:cs="Calibri"/>
          <w:color w:val="000000"/>
        </w:rPr>
      </w:pPr>
      <w:r w:rsidRPr="00580D1D">
        <w:rPr>
          <w:rFonts w:ascii="Calibri" w:hAnsi="Calibri" w:cs="Calibri"/>
          <w:noProof/>
          <w:color w:val="000000"/>
        </w:rPr>
        <w:drawing>
          <wp:inline distT="0" distB="0" distL="0" distR="0" wp14:anchorId="12BCA845" wp14:editId="6A9018FC">
            <wp:extent cx="4601633" cy="30505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comes_SRECAbold.jpg"/>
                    <pic:cNvPicPr/>
                  </pic:nvPicPr>
                  <pic:blipFill>
                    <a:blip r:embed="rId15">
                      <a:extLst>
                        <a:ext uri="{28A0092B-C50C-407E-A947-70E740481C1C}">
                          <a14:useLocalDpi xmlns:a14="http://schemas.microsoft.com/office/drawing/2010/main" val="0"/>
                        </a:ext>
                      </a:extLst>
                    </a:blip>
                    <a:stretch>
                      <a:fillRect/>
                    </a:stretch>
                  </pic:blipFill>
                  <pic:spPr>
                    <a:xfrm>
                      <a:off x="0" y="0"/>
                      <a:ext cx="4601633" cy="3050548"/>
                    </a:xfrm>
                    <a:prstGeom prst="rect">
                      <a:avLst/>
                    </a:prstGeom>
                  </pic:spPr>
                </pic:pic>
              </a:graphicData>
            </a:graphic>
          </wp:inline>
        </w:drawing>
      </w:r>
    </w:p>
    <w:p w:rsidR="00C55197" w:rsidRPr="00AF4F1F" w:rsidRDefault="00BA13B2" w:rsidP="004A0E1A">
      <w:pPr>
        <w:jc w:val="center"/>
        <w:rPr>
          <w:rFonts w:ascii="Calibri" w:hAnsi="Calibri" w:cs="Calibri"/>
          <w:color w:val="000000"/>
          <w:sz w:val="20"/>
          <w:szCs w:val="20"/>
        </w:rPr>
      </w:pPr>
      <w:r w:rsidRPr="00AF4F1F">
        <w:rPr>
          <w:rFonts w:ascii="Calibri" w:hAnsi="Calibri" w:cs="Calibri"/>
          <w:color w:val="000000"/>
          <w:sz w:val="20"/>
          <w:szCs w:val="20"/>
        </w:rPr>
        <w:t>Fig 4. Outcome Evaluation</w:t>
      </w:r>
    </w:p>
    <w:p w:rsidR="00C55197" w:rsidRDefault="00C55197" w:rsidP="00A51F9C">
      <w:pPr>
        <w:rPr>
          <w:rFonts w:ascii="Calibri" w:hAnsi="Calibri" w:cs="Calibri"/>
          <w:b/>
          <w:color w:val="000000"/>
          <w:sz w:val="28"/>
        </w:rPr>
      </w:pPr>
    </w:p>
    <w:p w:rsidR="008E4E38" w:rsidRDefault="00AF4F1F" w:rsidP="00A51F9C">
      <w:pPr>
        <w:rPr>
          <w:rFonts w:ascii="Calibri" w:hAnsi="Calibri" w:cs="Calibri"/>
          <w:b/>
          <w:color w:val="000000"/>
        </w:rPr>
      </w:pPr>
      <w:r>
        <w:rPr>
          <w:rFonts w:ascii="Calibri" w:hAnsi="Calibri" w:cs="Calibri"/>
          <w:b/>
          <w:color w:val="000000"/>
        </w:rPr>
        <w:t xml:space="preserve">4.2 </w:t>
      </w:r>
      <w:r w:rsidR="008E4E38" w:rsidRPr="00F046AC">
        <w:rPr>
          <w:rFonts w:ascii="Calibri" w:hAnsi="Calibri" w:cs="Calibri"/>
          <w:b/>
          <w:color w:val="000000"/>
        </w:rPr>
        <w:t>What changed:</w:t>
      </w:r>
      <w:r w:rsidR="00C55197" w:rsidRPr="00F046AC">
        <w:rPr>
          <w:rFonts w:ascii="Calibri" w:hAnsi="Calibri" w:cs="Calibri"/>
          <w:b/>
          <w:color w:val="000000"/>
        </w:rPr>
        <w:t xml:space="preserve"> Pre/post comparison graph</w:t>
      </w:r>
      <w:r w:rsidR="008E4E38" w:rsidRPr="00F046AC">
        <w:rPr>
          <w:rFonts w:ascii="Calibri" w:hAnsi="Calibri" w:cs="Calibri"/>
          <w:b/>
          <w:color w:val="000000"/>
        </w:rPr>
        <w:t xml:space="preserve"> of climate perceptions</w:t>
      </w:r>
    </w:p>
    <w:p w:rsidR="00AF4F1F" w:rsidRPr="00AF4F1F" w:rsidRDefault="00AF4F1F" w:rsidP="00A51F9C">
      <w:pPr>
        <w:rPr>
          <w:rFonts w:ascii="Calibri" w:hAnsi="Calibri" w:cs="Calibri"/>
          <w:color w:val="000000"/>
        </w:rPr>
      </w:pPr>
      <w:r w:rsidRPr="00AF4F1F">
        <w:rPr>
          <w:rFonts w:ascii="Calibri" w:hAnsi="Calibri" w:cs="Calibri"/>
          <w:color w:val="000000"/>
        </w:rPr>
        <w:t xml:space="preserve">Although the SRECA workshop did not expressly focus on the causes of climate change, </w:t>
      </w:r>
      <w:r>
        <w:rPr>
          <w:rFonts w:ascii="Calibri" w:hAnsi="Calibri" w:cs="Calibri"/>
          <w:color w:val="000000"/>
        </w:rPr>
        <w:t>Fig</w:t>
      </w:r>
      <w:r w:rsidR="00B51560">
        <w:rPr>
          <w:rFonts w:ascii="Calibri" w:hAnsi="Calibri" w:cs="Calibri"/>
          <w:color w:val="000000"/>
        </w:rPr>
        <w:t>ure</w:t>
      </w:r>
      <w:r>
        <w:rPr>
          <w:rFonts w:ascii="Calibri" w:hAnsi="Calibri" w:cs="Calibri"/>
          <w:color w:val="000000"/>
        </w:rPr>
        <w:t xml:space="preserve"> 5 </w:t>
      </w:r>
      <w:r w:rsidRPr="00AF4F1F">
        <w:rPr>
          <w:rFonts w:ascii="Calibri" w:hAnsi="Calibri" w:cs="Calibri"/>
          <w:color w:val="000000"/>
        </w:rPr>
        <w:t xml:space="preserve">shows that perceptions of climate change causes shifted after the event. Respondents who answered that </w:t>
      </w:r>
      <w:r w:rsidR="004A0E1A">
        <w:rPr>
          <w:rFonts w:ascii="Calibri" w:hAnsi="Calibri" w:cs="Calibri"/>
          <w:color w:val="000000"/>
        </w:rPr>
        <w:t>“</w:t>
      </w:r>
      <w:r w:rsidRPr="00AF4F1F">
        <w:rPr>
          <w:rFonts w:ascii="Calibri" w:hAnsi="Calibri" w:cs="Calibri"/>
          <w:color w:val="000000"/>
        </w:rPr>
        <w:t>climate change is</w:t>
      </w:r>
      <w:r w:rsidR="00266AEF">
        <w:rPr>
          <w:rFonts w:ascii="Calibri" w:hAnsi="Calibri" w:cs="Calibri"/>
          <w:color w:val="000000"/>
        </w:rPr>
        <w:t xml:space="preserve"> occurring but we don’t know it</w:t>
      </w:r>
      <w:r w:rsidRPr="00AF4F1F">
        <w:rPr>
          <w:rFonts w:ascii="Calibri" w:hAnsi="Calibri" w:cs="Calibri"/>
          <w:color w:val="000000"/>
        </w:rPr>
        <w:t>s cause</w:t>
      </w:r>
      <w:r w:rsidR="004A0E1A">
        <w:rPr>
          <w:rFonts w:ascii="Calibri" w:hAnsi="Calibri" w:cs="Calibri"/>
          <w:color w:val="000000"/>
        </w:rPr>
        <w:t>”</w:t>
      </w:r>
      <w:r w:rsidRPr="00AF4F1F">
        <w:rPr>
          <w:rFonts w:ascii="Calibri" w:hAnsi="Calibri" w:cs="Calibri"/>
          <w:color w:val="000000"/>
        </w:rPr>
        <w:t xml:space="preserve"> and that there is </w:t>
      </w:r>
      <w:r w:rsidR="004A0E1A">
        <w:rPr>
          <w:rFonts w:ascii="Calibri" w:hAnsi="Calibri" w:cs="Calibri"/>
          <w:color w:val="000000"/>
        </w:rPr>
        <w:t>“</w:t>
      </w:r>
      <w:r w:rsidRPr="00AF4F1F">
        <w:rPr>
          <w:rFonts w:ascii="Calibri" w:hAnsi="Calibri" w:cs="Calibri"/>
          <w:color w:val="000000"/>
        </w:rPr>
        <w:t xml:space="preserve">insufficient evidence to know with certainty whether climate change </w:t>
      </w:r>
      <w:r w:rsidR="006F74BA">
        <w:rPr>
          <w:rFonts w:ascii="Calibri" w:hAnsi="Calibri" w:cs="Calibri"/>
          <w:color w:val="000000"/>
        </w:rPr>
        <w:t xml:space="preserve">is </w:t>
      </w:r>
      <w:r w:rsidRPr="00AF4F1F">
        <w:rPr>
          <w:rFonts w:ascii="Calibri" w:hAnsi="Calibri" w:cs="Calibri"/>
          <w:color w:val="000000"/>
        </w:rPr>
        <w:t>occurring</w:t>
      </w:r>
      <w:r w:rsidR="004A0E1A">
        <w:rPr>
          <w:rFonts w:ascii="Calibri" w:hAnsi="Calibri" w:cs="Calibri"/>
          <w:color w:val="000000"/>
        </w:rPr>
        <w:t>”</w:t>
      </w:r>
      <w:r w:rsidRPr="00AF4F1F">
        <w:rPr>
          <w:rFonts w:ascii="Calibri" w:hAnsi="Calibri" w:cs="Calibri"/>
          <w:color w:val="000000"/>
        </w:rPr>
        <w:t xml:space="preserve"> decreased from 22% to less than 7%</w:t>
      </w:r>
      <w:r w:rsidR="00266AEF">
        <w:rPr>
          <w:rFonts w:ascii="Calibri" w:hAnsi="Calibri" w:cs="Calibri"/>
          <w:color w:val="000000"/>
        </w:rPr>
        <w:t xml:space="preserve"> of the group</w:t>
      </w:r>
      <w:r w:rsidRPr="00AF4F1F">
        <w:rPr>
          <w:rFonts w:ascii="Calibri" w:hAnsi="Calibri" w:cs="Calibri"/>
          <w:color w:val="000000"/>
        </w:rPr>
        <w:t>.</w:t>
      </w:r>
      <w:r w:rsidR="00636F2F">
        <w:rPr>
          <w:rFonts w:ascii="Calibri" w:hAnsi="Calibri" w:cs="Calibri"/>
          <w:color w:val="000000"/>
        </w:rPr>
        <w:br/>
      </w:r>
    </w:p>
    <w:p w:rsidR="006843F5" w:rsidRDefault="00074DDE" w:rsidP="00332A6D">
      <w:pPr>
        <w:jc w:val="center"/>
        <w:rPr>
          <w:rFonts w:ascii="Calibri" w:hAnsi="Calibri" w:cs="Calibri"/>
          <w:color w:val="000000"/>
        </w:rPr>
      </w:pPr>
      <w:r w:rsidRPr="00580D1D">
        <w:rPr>
          <w:rFonts w:ascii="Calibri" w:hAnsi="Calibri" w:cs="Calibri"/>
          <w:noProof/>
          <w:color w:val="000000"/>
        </w:rPr>
        <w:drawing>
          <wp:inline distT="0" distB="0" distL="0" distR="0" wp14:anchorId="351B650C" wp14:editId="77004D9B">
            <wp:extent cx="4464341" cy="320230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auses_SRECAbold.jpg"/>
                    <pic:cNvPicPr/>
                  </pic:nvPicPr>
                  <pic:blipFill>
                    <a:blip r:embed="rId16">
                      <a:extLst>
                        <a:ext uri="{28A0092B-C50C-407E-A947-70E740481C1C}">
                          <a14:useLocalDpi xmlns:a14="http://schemas.microsoft.com/office/drawing/2010/main" val="0"/>
                        </a:ext>
                      </a:extLst>
                    </a:blip>
                    <a:stretch>
                      <a:fillRect/>
                    </a:stretch>
                  </pic:blipFill>
                  <pic:spPr>
                    <a:xfrm>
                      <a:off x="0" y="0"/>
                      <a:ext cx="4464928" cy="3202726"/>
                    </a:xfrm>
                    <a:prstGeom prst="rect">
                      <a:avLst/>
                    </a:prstGeom>
                  </pic:spPr>
                </pic:pic>
              </a:graphicData>
            </a:graphic>
          </wp:inline>
        </w:drawing>
      </w:r>
    </w:p>
    <w:p w:rsidR="005F7A7C" w:rsidRPr="005F7A7C" w:rsidRDefault="00AF4F1F" w:rsidP="00192D39">
      <w:pPr>
        <w:jc w:val="center"/>
        <w:rPr>
          <w:rFonts w:ascii="Calibri" w:hAnsi="Calibri" w:cs="Calibri"/>
          <w:color w:val="000000"/>
        </w:rPr>
      </w:pPr>
      <w:r w:rsidRPr="00AF4F1F">
        <w:rPr>
          <w:rFonts w:ascii="Calibri" w:hAnsi="Calibri" w:cs="Calibri"/>
          <w:color w:val="000000"/>
          <w:sz w:val="20"/>
          <w:szCs w:val="20"/>
        </w:rPr>
        <w:t>Figure 5.</w:t>
      </w:r>
      <w:r>
        <w:rPr>
          <w:rFonts w:ascii="Calibri" w:hAnsi="Calibri" w:cs="Calibri"/>
          <w:color w:val="000000"/>
          <w:sz w:val="20"/>
          <w:szCs w:val="20"/>
        </w:rPr>
        <w:t xml:space="preserve"> Changes in perceptions about the causes of climate change</w:t>
      </w:r>
    </w:p>
    <w:p w:rsidR="004A0E1A" w:rsidRDefault="004A0E1A" w:rsidP="00192D39">
      <w:pPr>
        <w:pStyle w:val="ListParagraph"/>
        <w:ind w:left="360"/>
        <w:rPr>
          <w:rFonts w:asciiTheme="majorHAnsi" w:hAnsiTheme="majorHAnsi" w:cstheme="majorHAnsi"/>
          <w:b/>
          <w:caps/>
          <w:color w:val="000000"/>
        </w:rPr>
      </w:pPr>
    </w:p>
    <w:p w:rsidR="00AF4F1F" w:rsidRPr="00AF4F1F" w:rsidRDefault="00580D1D" w:rsidP="00D54CCB">
      <w:pPr>
        <w:pStyle w:val="ListParagraph"/>
        <w:numPr>
          <w:ilvl w:val="0"/>
          <w:numId w:val="33"/>
        </w:numPr>
        <w:ind w:left="360"/>
        <w:rPr>
          <w:rFonts w:asciiTheme="majorHAnsi" w:hAnsiTheme="majorHAnsi" w:cstheme="majorHAnsi"/>
          <w:b/>
          <w:caps/>
          <w:color w:val="000000"/>
        </w:rPr>
      </w:pPr>
      <w:r>
        <w:rPr>
          <w:rFonts w:asciiTheme="majorHAnsi" w:hAnsiTheme="majorHAnsi" w:cstheme="majorHAnsi"/>
          <w:b/>
          <w:caps/>
          <w:color w:val="000000"/>
        </w:rPr>
        <w:t xml:space="preserve">Future </w:t>
      </w:r>
      <w:r w:rsidR="00122B13" w:rsidRPr="00AF4F1F">
        <w:rPr>
          <w:rFonts w:asciiTheme="majorHAnsi" w:hAnsiTheme="majorHAnsi" w:cstheme="majorHAnsi"/>
          <w:b/>
          <w:caps/>
          <w:color w:val="000000"/>
        </w:rPr>
        <w:t>Opportunities</w:t>
      </w:r>
      <w:r w:rsidR="00770F29" w:rsidRPr="00AF4F1F">
        <w:rPr>
          <w:rFonts w:asciiTheme="majorHAnsi" w:hAnsiTheme="majorHAnsi" w:cstheme="majorHAnsi"/>
          <w:b/>
          <w:caps/>
          <w:color w:val="000000"/>
        </w:rPr>
        <w:t xml:space="preserve"> </w:t>
      </w:r>
    </w:p>
    <w:p w:rsidR="00AF4F1F" w:rsidRPr="00AF4F1F" w:rsidRDefault="00AF4F1F" w:rsidP="00A51F9C">
      <w:pPr>
        <w:rPr>
          <w:rFonts w:asciiTheme="majorHAnsi" w:hAnsiTheme="majorHAnsi" w:cstheme="majorHAnsi"/>
          <w:b/>
          <w:caps/>
          <w:color w:val="000000"/>
        </w:rPr>
      </w:pPr>
    </w:p>
    <w:p w:rsidR="00D15D57" w:rsidRPr="00C008F6" w:rsidRDefault="00AF4F1F" w:rsidP="00A51F9C">
      <w:pPr>
        <w:rPr>
          <w:rFonts w:asciiTheme="majorHAnsi" w:hAnsiTheme="majorHAnsi" w:cstheme="majorHAnsi"/>
          <w:color w:val="000000"/>
        </w:rPr>
      </w:pPr>
      <w:r w:rsidRPr="00C008F6">
        <w:rPr>
          <w:rFonts w:asciiTheme="majorHAnsi" w:hAnsiTheme="majorHAnsi" w:cstheme="majorHAnsi"/>
          <w:color w:val="000000"/>
        </w:rPr>
        <w:t xml:space="preserve">Participants </w:t>
      </w:r>
      <w:r w:rsidR="004732B9" w:rsidRPr="00C008F6">
        <w:rPr>
          <w:rFonts w:asciiTheme="majorHAnsi" w:hAnsiTheme="majorHAnsi" w:cstheme="majorHAnsi"/>
          <w:color w:val="000000"/>
        </w:rPr>
        <w:t>developed ideas for Extension resources</w:t>
      </w:r>
      <w:r w:rsidR="002C6431" w:rsidRPr="00C008F6">
        <w:rPr>
          <w:rFonts w:asciiTheme="majorHAnsi" w:hAnsiTheme="majorHAnsi" w:cstheme="majorHAnsi"/>
          <w:color w:val="000000"/>
        </w:rPr>
        <w:t xml:space="preserve"> and communication</w:t>
      </w:r>
      <w:r w:rsidR="00CC052E" w:rsidRPr="00C008F6">
        <w:rPr>
          <w:rFonts w:asciiTheme="majorHAnsi" w:hAnsiTheme="majorHAnsi" w:cstheme="majorHAnsi"/>
          <w:color w:val="000000"/>
        </w:rPr>
        <w:t xml:space="preserve"> strategies</w:t>
      </w:r>
      <w:r w:rsidR="005833F2" w:rsidRPr="00C008F6">
        <w:rPr>
          <w:rFonts w:asciiTheme="majorHAnsi" w:hAnsiTheme="majorHAnsi" w:cstheme="majorHAnsi"/>
          <w:color w:val="000000"/>
        </w:rPr>
        <w:t xml:space="preserve"> </w:t>
      </w:r>
      <w:r w:rsidRPr="00C008F6">
        <w:rPr>
          <w:rFonts w:asciiTheme="majorHAnsi" w:hAnsiTheme="majorHAnsi" w:cstheme="majorHAnsi"/>
          <w:color w:val="000000"/>
        </w:rPr>
        <w:t xml:space="preserve">in their </w:t>
      </w:r>
      <w:r w:rsidR="00270FC8" w:rsidRPr="00C008F6">
        <w:rPr>
          <w:rFonts w:asciiTheme="majorHAnsi" w:hAnsiTheme="majorHAnsi" w:cstheme="majorHAnsi"/>
          <w:color w:val="000000"/>
        </w:rPr>
        <w:t>breakout groups (Coa</w:t>
      </w:r>
      <w:r w:rsidRPr="00C008F6">
        <w:rPr>
          <w:rFonts w:asciiTheme="majorHAnsi" w:hAnsiTheme="majorHAnsi" w:cstheme="majorHAnsi"/>
          <w:color w:val="000000"/>
        </w:rPr>
        <w:t>sts, Livestock, Forests, Crops).  N</w:t>
      </w:r>
      <w:r w:rsidR="00750F48" w:rsidRPr="00C008F6">
        <w:rPr>
          <w:rFonts w:asciiTheme="majorHAnsi" w:hAnsiTheme="majorHAnsi" w:cstheme="majorHAnsi"/>
          <w:color w:val="000000"/>
        </w:rPr>
        <w:t>umerous possibilities for</w:t>
      </w:r>
      <w:r w:rsidR="00270FC8" w:rsidRPr="00C008F6">
        <w:rPr>
          <w:rFonts w:asciiTheme="majorHAnsi" w:hAnsiTheme="majorHAnsi" w:cstheme="majorHAnsi"/>
          <w:color w:val="000000"/>
        </w:rPr>
        <w:t xml:space="preserve"> training resources and communication strategies related to climate-resilience and resource efficiency</w:t>
      </w:r>
      <w:r w:rsidR="00C008F6">
        <w:rPr>
          <w:rFonts w:asciiTheme="majorHAnsi" w:hAnsiTheme="majorHAnsi" w:cstheme="majorHAnsi"/>
          <w:color w:val="000000"/>
        </w:rPr>
        <w:t xml:space="preserve"> emerged and a </w:t>
      </w:r>
      <w:r w:rsidRPr="00C008F6">
        <w:rPr>
          <w:rFonts w:asciiTheme="majorHAnsi" w:hAnsiTheme="majorHAnsi" w:cstheme="majorHAnsi"/>
          <w:color w:val="000000"/>
        </w:rPr>
        <w:t xml:space="preserve">summary of these ideas is available </w:t>
      </w:r>
      <w:r w:rsidR="00B67016">
        <w:rPr>
          <w:rFonts w:asciiTheme="majorHAnsi" w:hAnsiTheme="majorHAnsi" w:cstheme="majorHAnsi"/>
          <w:color w:val="000000"/>
        </w:rPr>
        <w:t>on the SRECA blog</w:t>
      </w:r>
      <w:r w:rsidR="0086249D" w:rsidRPr="0086249D">
        <w:rPr>
          <w:rFonts w:asciiTheme="majorHAnsi" w:hAnsiTheme="majorHAnsi" w:cstheme="majorHAnsi"/>
          <w:color w:val="000000"/>
        </w:rPr>
        <w:t xml:space="preserve"> </w:t>
      </w:r>
      <w:r w:rsidR="0086249D">
        <w:rPr>
          <w:rFonts w:asciiTheme="majorHAnsi" w:hAnsiTheme="majorHAnsi" w:cstheme="majorHAnsi"/>
          <w:color w:val="000000"/>
        </w:rPr>
        <w:t>(http://srecablog.wordpress.com/).</w:t>
      </w:r>
      <w:r w:rsidR="00C008F6">
        <w:rPr>
          <w:rFonts w:asciiTheme="majorHAnsi" w:hAnsiTheme="majorHAnsi" w:cstheme="majorHAnsi"/>
          <w:color w:val="000000"/>
        </w:rPr>
        <w:t xml:space="preserve">  This list of ideas could guide potential </w:t>
      </w:r>
      <w:r w:rsidRPr="00C008F6">
        <w:rPr>
          <w:rFonts w:asciiTheme="majorHAnsi" w:hAnsiTheme="majorHAnsi" w:cstheme="majorHAnsi"/>
          <w:color w:val="000000"/>
        </w:rPr>
        <w:t>future</w:t>
      </w:r>
      <w:r w:rsidR="00770F29" w:rsidRPr="00C008F6">
        <w:rPr>
          <w:rFonts w:asciiTheme="majorHAnsi" w:hAnsiTheme="majorHAnsi" w:cstheme="majorHAnsi"/>
          <w:color w:val="000000"/>
        </w:rPr>
        <w:t xml:space="preserve"> programming emphasis.</w:t>
      </w:r>
    </w:p>
    <w:p w:rsidR="00D15D57" w:rsidRDefault="00D15D57" w:rsidP="00D15D57">
      <w:pPr>
        <w:rPr>
          <w:rFonts w:asciiTheme="majorHAnsi" w:hAnsiTheme="majorHAnsi" w:cstheme="majorHAnsi"/>
          <w:color w:val="000000"/>
          <w:highlight w:val="yellow"/>
        </w:rPr>
      </w:pPr>
    </w:p>
    <w:p w:rsidR="00BD4F7D" w:rsidRDefault="00BD4F7D" w:rsidP="00A51F9C">
      <w:pPr>
        <w:rPr>
          <w:rFonts w:ascii="Calibri" w:hAnsi="Calibri" w:cs="Calibri"/>
          <w:color w:val="000000"/>
        </w:rPr>
      </w:pPr>
    </w:p>
    <w:p w:rsidR="000D0206" w:rsidRDefault="0000222A" w:rsidP="00A51F9C">
      <w:pPr>
        <w:rPr>
          <w:rFonts w:ascii="Calibri" w:hAnsi="Calibri" w:cs="Calibri"/>
          <w:noProof/>
          <w:color w:val="000000"/>
        </w:rPr>
      </w:pPr>
      <w:r w:rsidRPr="000D0206">
        <w:rPr>
          <w:rFonts w:ascii="Calibri" w:hAnsi="Calibri" w:cs="Calibri"/>
          <w:noProof/>
          <w:color w:val="000000"/>
        </w:rPr>
        <w:drawing>
          <wp:inline distT="0" distB="0" distL="0" distR="0" wp14:anchorId="61AE21C0" wp14:editId="7051B90F">
            <wp:extent cx="3064527" cy="1920240"/>
            <wp:effectExtent l="0" t="0" r="2540" b="3810"/>
            <wp:docPr id="6" name="Picture 3" descr="Macintosh HD:Users:ShelbyAKrantz:Pictures:iPhoto Library.photolibrary:Masters:2014:10:15:20141015-144128:IMG_3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helbyAKrantz:Pictures:iPhoto Library.photolibrary:Masters:2014:10:15:20141015-144128:IMG_3296.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064527" cy="1920240"/>
                    </a:xfrm>
                    <a:prstGeom prst="rect">
                      <a:avLst/>
                    </a:prstGeom>
                    <a:noFill/>
                    <a:ln>
                      <a:noFill/>
                    </a:ln>
                  </pic:spPr>
                </pic:pic>
              </a:graphicData>
            </a:graphic>
          </wp:inline>
        </w:drawing>
      </w:r>
      <w:r w:rsidR="005F7A7C">
        <w:rPr>
          <w:rFonts w:ascii="Calibri" w:hAnsi="Calibri" w:cs="Calibri"/>
          <w:noProof/>
          <w:color w:val="000000"/>
        </w:rPr>
        <w:t xml:space="preserve">     </w:t>
      </w:r>
      <w:r w:rsidR="005F7A7C" w:rsidRPr="000D0206">
        <w:rPr>
          <w:rFonts w:ascii="Calibri" w:hAnsi="Calibri" w:cs="Calibri"/>
          <w:noProof/>
          <w:color w:val="000000"/>
        </w:rPr>
        <w:drawing>
          <wp:inline distT="0" distB="0" distL="0" distR="0" wp14:anchorId="0A356D63" wp14:editId="3EB22909">
            <wp:extent cx="2560228" cy="1920240"/>
            <wp:effectExtent l="0" t="0" r="0" b="3810"/>
            <wp:docPr id="7" name="Picture 4" descr="Macintosh HD:Users:ShelbyAKrantz:Pictures:iPhoto Library.photolibrary:Masters:2014:09:03:20140903-211733:IMG_3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helbyAKrantz:Pictures:iPhoto Library.photolibrary:Masters:2014:09:03:20140903-211733:IMG_3280.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560228" cy="1920240"/>
                    </a:xfrm>
                    <a:prstGeom prst="rect">
                      <a:avLst/>
                    </a:prstGeom>
                    <a:noFill/>
                    <a:ln>
                      <a:noFill/>
                    </a:ln>
                  </pic:spPr>
                </pic:pic>
              </a:graphicData>
            </a:graphic>
          </wp:inline>
        </w:drawing>
      </w:r>
    </w:p>
    <w:p w:rsidR="000D0206" w:rsidRDefault="000D0206" w:rsidP="00A51F9C">
      <w:pPr>
        <w:rPr>
          <w:rFonts w:ascii="Calibri" w:hAnsi="Calibri" w:cs="Calibri"/>
          <w:color w:val="000000"/>
        </w:rPr>
      </w:pPr>
    </w:p>
    <w:p w:rsidR="00C55197" w:rsidRDefault="00C55197" w:rsidP="005C76A8">
      <w:pPr>
        <w:rPr>
          <w:rFonts w:ascii="Calibri" w:hAnsi="Calibri" w:cs="Calibri"/>
          <w:b/>
          <w:bCs/>
          <w:color w:val="000000"/>
          <w:sz w:val="28"/>
        </w:rPr>
      </w:pPr>
    </w:p>
    <w:p w:rsidR="005F7A7C" w:rsidRPr="00AF4F1F" w:rsidRDefault="00122B13" w:rsidP="00D54CCB">
      <w:pPr>
        <w:pStyle w:val="ListParagraph"/>
        <w:numPr>
          <w:ilvl w:val="0"/>
          <w:numId w:val="33"/>
        </w:numPr>
        <w:ind w:left="360"/>
        <w:rPr>
          <w:rFonts w:ascii="Calibri" w:hAnsi="Calibri" w:cs="Calibri"/>
          <w:b/>
          <w:bCs/>
          <w:caps/>
          <w:color w:val="000000"/>
          <w:sz w:val="28"/>
        </w:rPr>
      </w:pPr>
      <w:r w:rsidRPr="00580D1D">
        <w:rPr>
          <w:rFonts w:ascii="Calibri" w:hAnsi="Calibri" w:cs="Calibri"/>
          <w:b/>
          <w:bCs/>
          <w:caps/>
          <w:color w:val="000000"/>
        </w:rPr>
        <w:t xml:space="preserve">Next steps </w:t>
      </w:r>
      <w:r w:rsidR="00AF4F1F" w:rsidRPr="00580D1D">
        <w:rPr>
          <w:rFonts w:ascii="Calibri" w:hAnsi="Calibri" w:cs="Calibri"/>
          <w:b/>
          <w:bCs/>
          <w:caps/>
          <w:color w:val="000000"/>
        </w:rPr>
        <w:br/>
      </w:r>
    </w:p>
    <w:p w:rsidR="00AF4F1F" w:rsidRDefault="00E7082F" w:rsidP="005C76A8">
      <w:pPr>
        <w:rPr>
          <w:rFonts w:ascii="Calibri" w:hAnsi="Calibri" w:cs="Calibri"/>
          <w:bCs/>
          <w:color w:val="000000"/>
        </w:rPr>
      </w:pPr>
      <w:r>
        <w:rPr>
          <w:rFonts w:ascii="Calibri" w:hAnsi="Calibri" w:cs="Calibri"/>
          <w:bCs/>
          <w:color w:val="000000"/>
        </w:rPr>
        <w:t>At this meeting</w:t>
      </w:r>
      <w:r w:rsidR="004A0E1A">
        <w:rPr>
          <w:rFonts w:ascii="Calibri" w:hAnsi="Calibri" w:cs="Calibri"/>
          <w:bCs/>
          <w:color w:val="000000"/>
        </w:rPr>
        <w:t>,</w:t>
      </w:r>
      <w:r>
        <w:rPr>
          <w:rFonts w:ascii="Calibri" w:hAnsi="Calibri" w:cs="Calibri"/>
          <w:bCs/>
          <w:color w:val="000000"/>
        </w:rPr>
        <w:t xml:space="preserve"> </w:t>
      </w:r>
      <w:r w:rsidR="004853BF">
        <w:rPr>
          <w:rFonts w:ascii="Calibri" w:hAnsi="Calibri" w:cs="Calibri"/>
          <w:bCs/>
          <w:color w:val="000000"/>
        </w:rPr>
        <w:t>Extension agents worked tog</w:t>
      </w:r>
      <w:r>
        <w:rPr>
          <w:rFonts w:ascii="Calibri" w:hAnsi="Calibri" w:cs="Calibri"/>
          <w:bCs/>
          <w:color w:val="000000"/>
        </w:rPr>
        <w:t>ether</w:t>
      </w:r>
      <w:r w:rsidR="00BE34C6">
        <w:rPr>
          <w:rFonts w:ascii="Calibri" w:hAnsi="Calibri" w:cs="Calibri"/>
          <w:bCs/>
          <w:color w:val="000000"/>
        </w:rPr>
        <w:t xml:space="preserve">, discussed climate programs, and </w:t>
      </w:r>
      <w:r w:rsidR="0086249D">
        <w:rPr>
          <w:rFonts w:ascii="Calibri" w:hAnsi="Calibri" w:cs="Calibri"/>
          <w:bCs/>
          <w:color w:val="000000"/>
        </w:rPr>
        <w:t xml:space="preserve">provided input </w:t>
      </w:r>
      <w:r w:rsidR="00BE34C6">
        <w:rPr>
          <w:rFonts w:ascii="Calibri" w:hAnsi="Calibri" w:cs="Calibri"/>
          <w:bCs/>
          <w:color w:val="000000"/>
        </w:rPr>
        <w:t>about next steps.</w:t>
      </w:r>
      <w:r>
        <w:rPr>
          <w:rFonts w:ascii="Calibri" w:hAnsi="Calibri" w:cs="Calibri"/>
          <w:bCs/>
          <w:color w:val="000000"/>
        </w:rPr>
        <w:t xml:space="preserve">  F</w:t>
      </w:r>
      <w:r w:rsidR="00AF4F1F">
        <w:rPr>
          <w:rFonts w:ascii="Calibri" w:hAnsi="Calibri" w:cs="Calibri"/>
          <w:bCs/>
          <w:color w:val="000000"/>
        </w:rPr>
        <w:t xml:space="preserve">or </w:t>
      </w:r>
      <w:r w:rsidR="00266AEF">
        <w:rPr>
          <w:rFonts w:ascii="Calibri" w:hAnsi="Calibri" w:cs="Calibri"/>
          <w:bCs/>
          <w:color w:val="000000"/>
        </w:rPr>
        <w:t>the program to</w:t>
      </w:r>
      <w:r w:rsidR="00162FC7">
        <w:rPr>
          <w:rFonts w:ascii="Calibri" w:hAnsi="Calibri" w:cs="Calibri"/>
          <w:bCs/>
          <w:color w:val="000000"/>
        </w:rPr>
        <w:t xml:space="preserve"> have</w:t>
      </w:r>
      <w:r w:rsidR="00266AEF">
        <w:rPr>
          <w:rFonts w:ascii="Calibri" w:hAnsi="Calibri" w:cs="Calibri"/>
          <w:bCs/>
          <w:color w:val="000000"/>
        </w:rPr>
        <w:t xml:space="preserve"> </w:t>
      </w:r>
      <w:r w:rsidR="004A0E1A">
        <w:rPr>
          <w:rFonts w:ascii="Calibri" w:hAnsi="Calibri" w:cs="Calibri"/>
          <w:bCs/>
          <w:color w:val="000000"/>
        </w:rPr>
        <w:t xml:space="preserve">a </w:t>
      </w:r>
      <w:r w:rsidR="00AF4F1F">
        <w:rPr>
          <w:rFonts w:ascii="Calibri" w:hAnsi="Calibri" w:cs="Calibri"/>
          <w:bCs/>
          <w:color w:val="000000"/>
        </w:rPr>
        <w:t xml:space="preserve">long-term </w:t>
      </w:r>
      <w:r w:rsidR="00266AEF">
        <w:rPr>
          <w:rFonts w:ascii="Calibri" w:hAnsi="Calibri" w:cs="Calibri"/>
          <w:bCs/>
          <w:color w:val="000000"/>
        </w:rPr>
        <w:t>impact</w:t>
      </w:r>
      <w:r w:rsidR="004A0E1A">
        <w:rPr>
          <w:rFonts w:ascii="Calibri" w:hAnsi="Calibri" w:cs="Calibri"/>
          <w:bCs/>
          <w:color w:val="000000"/>
        </w:rPr>
        <w:t>,</w:t>
      </w:r>
      <w:r w:rsidR="00AF4F1F">
        <w:rPr>
          <w:rFonts w:ascii="Calibri" w:hAnsi="Calibri" w:cs="Calibri"/>
          <w:bCs/>
          <w:color w:val="000000"/>
        </w:rPr>
        <w:t xml:space="preserve"> it is critical </w:t>
      </w:r>
      <w:r w:rsidR="004853BF">
        <w:rPr>
          <w:rFonts w:ascii="Calibri" w:hAnsi="Calibri" w:cs="Calibri"/>
          <w:bCs/>
          <w:color w:val="000000"/>
        </w:rPr>
        <w:t>to keep the</w:t>
      </w:r>
      <w:r w:rsidR="00AF4F1F">
        <w:rPr>
          <w:rFonts w:ascii="Calibri" w:hAnsi="Calibri" w:cs="Calibri"/>
          <w:bCs/>
          <w:color w:val="000000"/>
        </w:rPr>
        <w:t>se</w:t>
      </w:r>
      <w:r w:rsidR="004853BF">
        <w:rPr>
          <w:rFonts w:ascii="Calibri" w:hAnsi="Calibri" w:cs="Calibri"/>
          <w:bCs/>
          <w:color w:val="000000"/>
        </w:rPr>
        <w:t xml:space="preserve"> conversation</w:t>
      </w:r>
      <w:r w:rsidR="005D0EF7">
        <w:rPr>
          <w:rFonts w:ascii="Calibri" w:hAnsi="Calibri" w:cs="Calibri"/>
          <w:bCs/>
          <w:color w:val="000000"/>
        </w:rPr>
        <w:t>s</w:t>
      </w:r>
      <w:r w:rsidR="004853BF">
        <w:rPr>
          <w:rFonts w:ascii="Calibri" w:hAnsi="Calibri" w:cs="Calibri"/>
          <w:bCs/>
          <w:color w:val="000000"/>
        </w:rPr>
        <w:t xml:space="preserve"> going. </w:t>
      </w:r>
      <w:r w:rsidR="00AF4F1F">
        <w:rPr>
          <w:rFonts w:ascii="Calibri" w:hAnsi="Calibri" w:cs="Calibri"/>
          <w:bCs/>
          <w:color w:val="000000"/>
        </w:rPr>
        <w:t xml:space="preserve"> </w:t>
      </w:r>
      <w:r w:rsidR="00C008F6">
        <w:rPr>
          <w:rFonts w:ascii="Calibri" w:hAnsi="Calibri" w:cs="Calibri"/>
          <w:bCs/>
          <w:color w:val="000000"/>
        </w:rPr>
        <w:t xml:space="preserve">Therefore, the most important follow-up task relates to establishing mechanisms that will facilitate on-going communication among </w:t>
      </w:r>
      <w:r w:rsidR="00266AEF">
        <w:rPr>
          <w:rFonts w:ascii="Calibri" w:hAnsi="Calibri" w:cs="Calibri"/>
          <w:bCs/>
          <w:color w:val="000000"/>
        </w:rPr>
        <w:t>Academy</w:t>
      </w:r>
      <w:r w:rsidR="00C008F6">
        <w:rPr>
          <w:rFonts w:ascii="Calibri" w:hAnsi="Calibri" w:cs="Calibri"/>
          <w:bCs/>
          <w:color w:val="000000"/>
        </w:rPr>
        <w:t xml:space="preserve"> participants.  </w:t>
      </w:r>
      <w:r w:rsidR="00787ACA">
        <w:rPr>
          <w:rFonts w:ascii="Calibri" w:hAnsi="Calibri" w:cs="Calibri"/>
          <w:bCs/>
          <w:color w:val="000000"/>
        </w:rPr>
        <w:t>Four leaders within the planning team have taken</w:t>
      </w:r>
      <w:r w:rsidR="00AF4F1F">
        <w:rPr>
          <w:rFonts w:ascii="Calibri" w:hAnsi="Calibri" w:cs="Calibri"/>
          <w:bCs/>
          <w:color w:val="000000"/>
        </w:rPr>
        <w:t xml:space="preserve"> initial step</w:t>
      </w:r>
      <w:r w:rsidR="00787ACA">
        <w:rPr>
          <w:rFonts w:ascii="Calibri" w:hAnsi="Calibri" w:cs="Calibri"/>
          <w:bCs/>
          <w:color w:val="000000"/>
        </w:rPr>
        <w:t>s</w:t>
      </w:r>
      <w:r w:rsidR="00AF4F1F">
        <w:rPr>
          <w:rFonts w:ascii="Calibri" w:hAnsi="Calibri" w:cs="Calibri"/>
          <w:bCs/>
          <w:color w:val="000000"/>
        </w:rPr>
        <w:t xml:space="preserve"> to </w:t>
      </w:r>
      <w:r w:rsidR="00787ACA">
        <w:rPr>
          <w:rFonts w:ascii="Calibri" w:hAnsi="Calibri" w:cs="Calibri"/>
          <w:bCs/>
          <w:color w:val="000000"/>
        </w:rPr>
        <w:t xml:space="preserve">keep up </w:t>
      </w:r>
      <w:r w:rsidR="004853BF">
        <w:rPr>
          <w:rFonts w:ascii="Calibri" w:hAnsi="Calibri" w:cs="Calibri"/>
          <w:bCs/>
          <w:color w:val="000000"/>
        </w:rPr>
        <w:t>momentum</w:t>
      </w:r>
      <w:r w:rsidR="00787ACA">
        <w:rPr>
          <w:rFonts w:ascii="Calibri" w:hAnsi="Calibri" w:cs="Calibri"/>
          <w:bCs/>
          <w:color w:val="000000"/>
        </w:rPr>
        <w:t xml:space="preserve"> by creating </w:t>
      </w:r>
      <w:r w:rsidR="00AF4F1F">
        <w:rPr>
          <w:rFonts w:ascii="Calibri" w:hAnsi="Calibri" w:cs="Calibri"/>
          <w:bCs/>
          <w:color w:val="000000"/>
        </w:rPr>
        <w:t xml:space="preserve">different </w:t>
      </w:r>
      <w:r w:rsidR="00551E51">
        <w:rPr>
          <w:rFonts w:ascii="Calibri" w:hAnsi="Calibri" w:cs="Calibri"/>
          <w:bCs/>
          <w:color w:val="000000"/>
        </w:rPr>
        <w:t xml:space="preserve">sector </w:t>
      </w:r>
      <w:r w:rsidR="00AF4F1F">
        <w:rPr>
          <w:rFonts w:ascii="Calibri" w:hAnsi="Calibri" w:cs="Calibri"/>
          <w:bCs/>
          <w:color w:val="000000"/>
        </w:rPr>
        <w:t>group listservs</w:t>
      </w:r>
      <w:r w:rsidR="00787ACA">
        <w:rPr>
          <w:rFonts w:ascii="Calibri" w:hAnsi="Calibri" w:cs="Calibri"/>
          <w:bCs/>
          <w:color w:val="000000"/>
        </w:rPr>
        <w:t>.  The</w:t>
      </w:r>
      <w:r w:rsidR="0086249D">
        <w:rPr>
          <w:rFonts w:ascii="Calibri" w:hAnsi="Calibri" w:cs="Calibri"/>
          <w:bCs/>
          <w:color w:val="000000"/>
        </w:rPr>
        <w:t xml:space="preserve"> leaders</w:t>
      </w:r>
      <w:r w:rsidR="00787ACA">
        <w:rPr>
          <w:rFonts w:ascii="Calibri" w:hAnsi="Calibri" w:cs="Calibri"/>
          <w:bCs/>
          <w:color w:val="000000"/>
        </w:rPr>
        <w:t xml:space="preserve"> have emailed participants to provide </w:t>
      </w:r>
      <w:r w:rsidR="00AF4F1F">
        <w:rPr>
          <w:rFonts w:ascii="Calibri" w:hAnsi="Calibri" w:cs="Calibri"/>
          <w:bCs/>
          <w:color w:val="000000"/>
        </w:rPr>
        <w:t xml:space="preserve">early feedback </w:t>
      </w:r>
      <w:r w:rsidR="0086249D">
        <w:rPr>
          <w:rFonts w:ascii="Calibri" w:hAnsi="Calibri" w:cs="Calibri"/>
          <w:bCs/>
          <w:color w:val="000000"/>
        </w:rPr>
        <w:t>from the Academy</w:t>
      </w:r>
      <w:r w:rsidR="00787ACA">
        <w:rPr>
          <w:rFonts w:ascii="Calibri" w:hAnsi="Calibri" w:cs="Calibri"/>
          <w:bCs/>
          <w:color w:val="000000"/>
        </w:rPr>
        <w:t xml:space="preserve"> and to assess how groups might like to move forward together</w:t>
      </w:r>
      <w:r w:rsidR="00AF4F1F">
        <w:rPr>
          <w:rFonts w:ascii="Calibri" w:hAnsi="Calibri" w:cs="Calibri"/>
          <w:bCs/>
          <w:color w:val="000000"/>
        </w:rPr>
        <w:t>.</w:t>
      </w:r>
      <w:r w:rsidR="00A53C3F">
        <w:rPr>
          <w:rFonts w:ascii="Calibri" w:hAnsi="Calibri" w:cs="Calibri"/>
          <w:bCs/>
          <w:color w:val="000000"/>
        </w:rPr>
        <w:t xml:space="preserve"> Releva</w:t>
      </w:r>
      <w:r w:rsidR="00B67016">
        <w:rPr>
          <w:rFonts w:ascii="Calibri" w:hAnsi="Calibri" w:cs="Calibri"/>
          <w:bCs/>
          <w:color w:val="000000"/>
        </w:rPr>
        <w:t xml:space="preserve">nt </w:t>
      </w:r>
      <w:r w:rsidR="00A53C3F">
        <w:rPr>
          <w:rFonts w:ascii="Calibri" w:hAnsi="Calibri" w:cs="Calibri"/>
          <w:bCs/>
          <w:color w:val="000000"/>
        </w:rPr>
        <w:t xml:space="preserve">content is located on the </w:t>
      </w:r>
      <w:hyperlink r:id="rId19" w:history="1">
        <w:r w:rsidR="00A53C3F" w:rsidRPr="0077168E">
          <w:rPr>
            <w:rStyle w:val="Hyperlink"/>
            <w:rFonts w:ascii="Calibri" w:hAnsi="Calibri" w:cs="Calibri"/>
            <w:bCs/>
          </w:rPr>
          <w:t>SRECA Blo</w:t>
        </w:r>
        <w:r w:rsidR="00D5207C" w:rsidRPr="00D5207C">
          <w:rPr>
            <w:rStyle w:val="Hyperlink"/>
            <w:rFonts w:ascii="Calibri" w:hAnsi="Calibri" w:cs="Calibri"/>
            <w:bCs/>
          </w:rPr>
          <w:t>g</w:t>
        </w:r>
      </w:hyperlink>
      <w:r w:rsidR="00AF4F1F" w:rsidRPr="00192D39">
        <w:t xml:space="preserve"> </w:t>
      </w:r>
      <w:r w:rsidR="00C75DC5">
        <w:rPr>
          <w:rStyle w:val="Hyperlink"/>
          <w:rFonts w:ascii="Calibri" w:hAnsi="Calibri" w:cs="Calibri"/>
          <w:bCs/>
        </w:rPr>
        <w:t>(http://srecablog.wordpress.com)</w:t>
      </w:r>
      <w:r w:rsidR="00D5207C">
        <w:rPr>
          <w:rFonts w:ascii="Calibri" w:hAnsi="Calibri" w:cs="Calibri"/>
          <w:bCs/>
          <w:color w:val="000000"/>
        </w:rPr>
        <w:t xml:space="preserve">, </w:t>
      </w:r>
      <w:r w:rsidR="00A53C3F">
        <w:rPr>
          <w:rFonts w:ascii="Calibri" w:hAnsi="Calibri" w:cs="Calibri"/>
          <w:bCs/>
          <w:color w:val="000000"/>
        </w:rPr>
        <w:t xml:space="preserve">and a short </w:t>
      </w:r>
      <w:hyperlink r:id="rId20" w:history="1">
        <w:r w:rsidR="00A53C3F" w:rsidRPr="0077168E">
          <w:rPr>
            <w:rStyle w:val="Hyperlink"/>
            <w:rFonts w:ascii="Calibri" w:hAnsi="Calibri" w:cs="Calibri"/>
            <w:bCs/>
          </w:rPr>
          <w:t>video of the SRECA workshop</w:t>
        </w:r>
      </w:hyperlink>
      <w:r w:rsidR="00A53C3F" w:rsidRPr="00192D39">
        <w:t xml:space="preserve"> is available here</w:t>
      </w:r>
      <w:r w:rsidR="001D4E03">
        <w:rPr>
          <w:rFonts w:ascii="Calibri" w:hAnsi="Calibri" w:cs="Calibri"/>
          <w:bCs/>
          <w:color w:val="000000"/>
        </w:rPr>
        <w:t xml:space="preserve"> </w:t>
      </w:r>
      <w:r w:rsidR="00C75DC5">
        <w:rPr>
          <w:rFonts w:ascii="Calibri" w:hAnsi="Calibri" w:cs="Calibri"/>
          <w:bCs/>
          <w:color w:val="000000"/>
        </w:rPr>
        <w:t>(</w:t>
      </w:r>
      <w:r w:rsidR="001D4E03" w:rsidRPr="001D4E03">
        <w:t xml:space="preserve"> </w:t>
      </w:r>
      <w:hyperlink r:id="rId21" w:history="1">
        <w:r w:rsidR="00D5207C" w:rsidRPr="00AA5780">
          <w:rPr>
            <w:rStyle w:val="Hyperlink"/>
            <w:rFonts w:ascii="Calibri" w:hAnsi="Calibri" w:cs="Calibri"/>
            <w:bCs/>
          </w:rPr>
          <w:t>http://youtu.be/7GUXjD6z9Lc</w:t>
        </w:r>
      </w:hyperlink>
      <w:r w:rsidR="00C75DC5">
        <w:rPr>
          <w:rFonts w:ascii="Calibri" w:hAnsi="Calibri" w:cs="Calibri"/>
          <w:bCs/>
          <w:color w:val="000000"/>
        </w:rPr>
        <w:t>)</w:t>
      </w:r>
      <w:r w:rsidR="00A53C3F">
        <w:rPr>
          <w:rFonts w:ascii="Calibri" w:hAnsi="Calibri" w:cs="Calibri"/>
          <w:bCs/>
          <w:color w:val="000000"/>
        </w:rPr>
        <w:t>.</w:t>
      </w:r>
      <w:r w:rsidR="00AF4F1F">
        <w:rPr>
          <w:rFonts w:ascii="Calibri" w:hAnsi="Calibri" w:cs="Calibri"/>
          <w:bCs/>
          <w:color w:val="000000"/>
        </w:rPr>
        <w:t xml:space="preserve"> </w:t>
      </w:r>
      <w:r w:rsidR="00266AEF">
        <w:rPr>
          <w:rFonts w:ascii="Calibri" w:hAnsi="Calibri" w:cs="Calibri"/>
          <w:bCs/>
          <w:color w:val="000000"/>
        </w:rPr>
        <w:t xml:space="preserve">Depending on input from the participants, </w:t>
      </w:r>
      <w:r w:rsidR="0086249D">
        <w:rPr>
          <w:rFonts w:ascii="Calibri" w:hAnsi="Calibri" w:cs="Calibri"/>
          <w:bCs/>
          <w:color w:val="000000"/>
        </w:rPr>
        <w:t>there are several avenues for future interaction</w:t>
      </w:r>
      <w:r w:rsidR="00162FC7">
        <w:rPr>
          <w:rFonts w:ascii="Calibri" w:hAnsi="Calibri" w:cs="Calibri"/>
          <w:bCs/>
          <w:color w:val="000000"/>
        </w:rPr>
        <w:t xml:space="preserve"> </w:t>
      </w:r>
      <w:r w:rsidR="00C75DC5">
        <w:rPr>
          <w:rFonts w:ascii="Calibri" w:hAnsi="Calibri" w:cs="Calibri"/>
          <w:bCs/>
          <w:color w:val="000000"/>
        </w:rPr>
        <w:t xml:space="preserve">within the four sectors </w:t>
      </w:r>
      <w:r w:rsidR="00162FC7">
        <w:rPr>
          <w:rFonts w:ascii="Calibri" w:hAnsi="Calibri" w:cs="Calibri"/>
          <w:bCs/>
          <w:color w:val="000000"/>
        </w:rPr>
        <w:t>such as</w:t>
      </w:r>
      <w:r w:rsidR="00266AEF">
        <w:rPr>
          <w:rFonts w:ascii="Calibri" w:hAnsi="Calibri" w:cs="Calibri"/>
          <w:bCs/>
          <w:color w:val="000000"/>
        </w:rPr>
        <w:t>:</w:t>
      </w:r>
    </w:p>
    <w:p w:rsidR="00873455" w:rsidRPr="00873455" w:rsidRDefault="00266AEF" w:rsidP="00873455">
      <w:pPr>
        <w:pStyle w:val="ListParagraph"/>
        <w:numPr>
          <w:ilvl w:val="0"/>
          <w:numId w:val="36"/>
        </w:numPr>
        <w:rPr>
          <w:rFonts w:ascii="Calibri" w:hAnsi="Calibri" w:cs="Calibri"/>
          <w:bCs/>
          <w:color w:val="000000"/>
        </w:rPr>
      </w:pPr>
      <w:r w:rsidRPr="00873455">
        <w:rPr>
          <w:rFonts w:ascii="Calibri" w:hAnsi="Calibri" w:cs="Calibri"/>
          <w:bCs/>
          <w:color w:val="000000"/>
        </w:rPr>
        <w:t>A set of webinars providing more locally specific climate projections for the S</w:t>
      </w:r>
      <w:r w:rsidR="0077168E">
        <w:rPr>
          <w:rFonts w:ascii="Calibri" w:hAnsi="Calibri" w:cs="Calibri"/>
          <w:bCs/>
          <w:color w:val="000000"/>
        </w:rPr>
        <w:t>outheast</w:t>
      </w:r>
      <w:r w:rsidR="00873455" w:rsidRPr="00873455">
        <w:rPr>
          <w:rFonts w:ascii="Calibri" w:hAnsi="Calibri" w:cs="Calibri"/>
          <w:bCs/>
          <w:color w:val="000000"/>
        </w:rPr>
        <w:t xml:space="preserve"> and </w:t>
      </w:r>
      <w:r w:rsidR="0077168E">
        <w:rPr>
          <w:rFonts w:ascii="Calibri" w:hAnsi="Calibri" w:cs="Calibri"/>
          <w:bCs/>
          <w:color w:val="000000"/>
        </w:rPr>
        <w:t xml:space="preserve">exploring </w:t>
      </w:r>
      <w:r w:rsidR="00873455" w:rsidRPr="00873455">
        <w:rPr>
          <w:rFonts w:ascii="Calibri" w:hAnsi="Calibri" w:cs="Calibri"/>
          <w:bCs/>
          <w:color w:val="000000"/>
        </w:rPr>
        <w:t xml:space="preserve">how these projections are likely to impact Extension audiences. We </w:t>
      </w:r>
      <w:r w:rsidR="00A103ED">
        <w:rPr>
          <w:rFonts w:ascii="Calibri" w:hAnsi="Calibri" w:cs="Calibri"/>
          <w:bCs/>
          <w:color w:val="000000"/>
        </w:rPr>
        <w:t>would help</w:t>
      </w:r>
      <w:r w:rsidR="00873455" w:rsidRPr="00873455">
        <w:rPr>
          <w:rFonts w:ascii="Calibri" w:hAnsi="Calibri" w:cs="Calibri"/>
          <w:bCs/>
          <w:color w:val="000000"/>
        </w:rPr>
        <w:t xml:space="preserve"> agents understand the risks and adaptation possibilities that will help farmers and other landowners manage their resources;</w:t>
      </w:r>
    </w:p>
    <w:p w:rsidR="00873455" w:rsidRPr="00070511" w:rsidRDefault="00070511" w:rsidP="00070511">
      <w:pPr>
        <w:pStyle w:val="ListParagraph"/>
        <w:numPr>
          <w:ilvl w:val="0"/>
          <w:numId w:val="36"/>
        </w:numPr>
        <w:rPr>
          <w:rFonts w:ascii="Calibri" w:hAnsi="Calibri" w:cs="Calibri"/>
          <w:bCs/>
          <w:color w:val="000000"/>
        </w:rPr>
      </w:pPr>
      <w:r>
        <w:rPr>
          <w:rFonts w:ascii="Calibri" w:hAnsi="Calibri" w:cs="Calibri"/>
          <w:bCs/>
          <w:color w:val="000000"/>
        </w:rPr>
        <w:t>Transforming the current</w:t>
      </w:r>
      <w:r w:rsidR="00873455" w:rsidRPr="00873455">
        <w:rPr>
          <w:rFonts w:ascii="Calibri" w:hAnsi="Calibri" w:cs="Calibri"/>
          <w:bCs/>
          <w:color w:val="000000"/>
        </w:rPr>
        <w:t xml:space="preserve"> website</w:t>
      </w:r>
      <w:r>
        <w:rPr>
          <w:rFonts w:ascii="Calibri" w:hAnsi="Calibri" w:cs="Calibri"/>
          <w:bCs/>
          <w:color w:val="000000"/>
        </w:rPr>
        <w:t xml:space="preserve"> to a </w:t>
      </w:r>
      <w:r w:rsidR="00137ABD">
        <w:rPr>
          <w:rFonts w:ascii="Calibri" w:hAnsi="Calibri" w:cs="Calibri"/>
          <w:bCs/>
          <w:color w:val="000000"/>
        </w:rPr>
        <w:t xml:space="preserve">dynamic </w:t>
      </w:r>
      <w:r>
        <w:rPr>
          <w:rFonts w:ascii="Calibri" w:hAnsi="Calibri" w:cs="Calibri"/>
          <w:bCs/>
          <w:color w:val="000000"/>
        </w:rPr>
        <w:t>platform</w:t>
      </w:r>
      <w:r w:rsidR="00873455" w:rsidRPr="00873455">
        <w:rPr>
          <w:rFonts w:ascii="Calibri" w:hAnsi="Calibri" w:cs="Calibri"/>
          <w:bCs/>
          <w:color w:val="000000"/>
        </w:rPr>
        <w:t xml:space="preserve"> where agents can exchange article</w:t>
      </w:r>
      <w:r>
        <w:rPr>
          <w:rFonts w:ascii="Calibri" w:hAnsi="Calibri" w:cs="Calibri"/>
          <w:bCs/>
          <w:color w:val="000000"/>
        </w:rPr>
        <w:t>s and presentations they create, and discuss what they learn and experience as they work on climate-related projects;</w:t>
      </w:r>
    </w:p>
    <w:p w:rsidR="00266AEF" w:rsidRPr="00873455" w:rsidRDefault="00873455" w:rsidP="00873455">
      <w:pPr>
        <w:pStyle w:val="ListParagraph"/>
        <w:numPr>
          <w:ilvl w:val="0"/>
          <w:numId w:val="36"/>
        </w:numPr>
        <w:rPr>
          <w:rFonts w:ascii="Calibri" w:hAnsi="Calibri" w:cs="Calibri"/>
          <w:bCs/>
          <w:color w:val="000000"/>
        </w:rPr>
      </w:pPr>
      <w:r w:rsidRPr="00873455">
        <w:rPr>
          <w:rFonts w:ascii="Calibri" w:hAnsi="Calibri" w:cs="Calibri"/>
          <w:bCs/>
          <w:color w:val="000000"/>
        </w:rPr>
        <w:t xml:space="preserve">Information about presenting climate information that enables agents to gain confidence in their own abilities to begin conversations with audiences. </w:t>
      </w:r>
    </w:p>
    <w:p w:rsidR="00873455" w:rsidRPr="00E57D8E" w:rsidRDefault="00873455" w:rsidP="00E57D8E">
      <w:pPr>
        <w:rPr>
          <w:rFonts w:ascii="Calibri" w:hAnsi="Calibri" w:cs="Calibri"/>
          <w:b/>
          <w:bCs/>
          <w:color w:val="000000"/>
        </w:rPr>
      </w:pPr>
    </w:p>
    <w:p w:rsidR="00873455" w:rsidRPr="00192D39" w:rsidRDefault="00873455" w:rsidP="00873455">
      <w:pPr>
        <w:pStyle w:val="ListParagraph"/>
        <w:numPr>
          <w:ilvl w:val="0"/>
          <w:numId w:val="33"/>
        </w:numPr>
        <w:ind w:left="360"/>
        <w:rPr>
          <w:rFonts w:ascii="Calibri" w:hAnsi="Calibri" w:cs="Calibri"/>
          <w:b/>
          <w:bCs/>
          <w:caps/>
          <w:color w:val="000000"/>
          <w:szCs w:val="28"/>
        </w:rPr>
      </w:pPr>
      <w:r w:rsidRPr="00192D39">
        <w:rPr>
          <w:rFonts w:ascii="Calibri" w:hAnsi="Calibri" w:cs="Calibri"/>
          <w:b/>
          <w:bCs/>
          <w:caps/>
          <w:color w:val="000000"/>
          <w:szCs w:val="28"/>
        </w:rPr>
        <w:t xml:space="preserve">Questions </w:t>
      </w:r>
      <w:r w:rsidR="005D4B03">
        <w:rPr>
          <w:rFonts w:ascii="Calibri" w:hAnsi="Calibri" w:cs="Calibri"/>
          <w:b/>
          <w:bCs/>
          <w:caps/>
          <w:color w:val="000000"/>
          <w:szCs w:val="28"/>
        </w:rPr>
        <w:t>for Extension directors</w:t>
      </w:r>
    </w:p>
    <w:p w:rsidR="00873455" w:rsidRDefault="00873455" w:rsidP="005C76A8">
      <w:pPr>
        <w:rPr>
          <w:rFonts w:ascii="Calibri" w:hAnsi="Calibri" w:cs="Calibri"/>
          <w:b/>
          <w:bCs/>
          <w:color w:val="000000"/>
        </w:rPr>
      </w:pPr>
    </w:p>
    <w:p w:rsidR="00873455" w:rsidRDefault="00873455" w:rsidP="005C76A8">
      <w:pPr>
        <w:rPr>
          <w:rFonts w:ascii="Calibri" w:hAnsi="Calibri" w:cs="Calibri"/>
          <w:bCs/>
          <w:color w:val="000000"/>
        </w:rPr>
      </w:pPr>
      <w:r>
        <w:rPr>
          <w:rFonts w:ascii="Calibri" w:hAnsi="Calibri" w:cs="Calibri"/>
          <w:bCs/>
          <w:color w:val="000000"/>
        </w:rPr>
        <w:t xml:space="preserve">Directors across the </w:t>
      </w:r>
      <w:r w:rsidR="00A65710">
        <w:rPr>
          <w:rFonts w:ascii="Calibri" w:hAnsi="Calibri" w:cs="Calibri"/>
          <w:bCs/>
          <w:color w:val="000000"/>
        </w:rPr>
        <w:t>region can assist the Academy planning team</w:t>
      </w:r>
      <w:r w:rsidR="00551E51">
        <w:rPr>
          <w:rFonts w:ascii="Calibri" w:hAnsi="Calibri" w:cs="Calibri"/>
          <w:bCs/>
          <w:color w:val="000000"/>
        </w:rPr>
        <w:t xml:space="preserve"> in</w:t>
      </w:r>
      <w:r w:rsidR="00A65710">
        <w:rPr>
          <w:rFonts w:ascii="Calibri" w:hAnsi="Calibri" w:cs="Calibri"/>
          <w:bCs/>
          <w:color w:val="000000"/>
        </w:rPr>
        <w:t xml:space="preserve"> tak</w:t>
      </w:r>
      <w:r w:rsidR="00551E51">
        <w:rPr>
          <w:rFonts w:ascii="Calibri" w:hAnsi="Calibri" w:cs="Calibri"/>
          <w:bCs/>
          <w:color w:val="000000"/>
        </w:rPr>
        <w:t>ing</w:t>
      </w:r>
      <w:r w:rsidR="00A65710">
        <w:rPr>
          <w:rFonts w:ascii="Calibri" w:hAnsi="Calibri" w:cs="Calibri"/>
          <w:bCs/>
          <w:color w:val="000000"/>
        </w:rPr>
        <w:t xml:space="preserve"> the next steps by engaging their participating agents and specialists in discussions about what they think would be the most effective way to meet their needs. You might consider asking:</w:t>
      </w:r>
    </w:p>
    <w:p w:rsidR="00A65710" w:rsidRPr="00A65710" w:rsidRDefault="00A65710" w:rsidP="00A65710">
      <w:pPr>
        <w:pStyle w:val="ListParagraph"/>
        <w:numPr>
          <w:ilvl w:val="0"/>
          <w:numId w:val="38"/>
        </w:numPr>
        <w:rPr>
          <w:rFonts w:ascii="Calibri" w:hAnsi="Calibri" w:cs="Calibri"/>
          <w:bCs/>
          <w:color w:val="000000"/>
        </w:rPr>
      </w:pPr>
      <w:r w:rsidRPr="00A65710">
        <w:rPr>
          <w:rFonts w:ascii="Calibri" w:hAnsi="Calibri" w:cs="Calibri"/>
          <w:bCs/>
          <w:color w:val="000000"/>
        </w:rPr>
        <w:t>How can regional resources assist you</w:t>
      </w:r>
      <w:r w:rsidR="00015518">
        <w:rPr>
          <w:rFonts w:ascii="Calibri" w:hAnsi="Calibri" w:cs="Calibri"/>
          <w:bCs/>
          <w:color w:val="000000"/>
        </w:rPr>
        <w:t xml:space="preserve"> with climate-related programming</w:t>
      </w:r>
      <w:r w:rsidRPr="00A65710">
        <w:rPr>
          <w:rFonts w:ascii="Calibri" w:hAnsi="Calibri" w:cs="Calibri"/>
          <w:bCs/>
          <w:color w:val="000000"/>
        </w:rPr>
        <w:t>?</w:t>
      </w:r>
    </w:p>
    <w:p w:rsidR="00A65710" w:rsidRPr="00A65710" w:rsidRDefault="00A65710" w:rsidP="00A65710">
      <w:pPr>
        <w:pStyle w:val="ListParagraph"/>
        <w:numPr>
          <w:ilvl w:val="0"/>
          <w:numId w:val="38"/>
        </w:numPr>
        <w:rPr>
          <w:rFonts w:ascii="Calibri" w:hAnsi="Calibri" w:cs="Calibri"/>
          <w:bCs/>
          <w:color w:val="000000"/>
        </w:rPr>
      </w:pPr>
      <w:r w:rsidRPr="00A65710">
        <w:rPr>
          <w:rFonts w:ascii="Calibri" w:hAnsi="Calibri" w:cs="Calibri"/>
          <w:bCs/>
          <w:color w:val="000000"/>
        </w:rPr>
        <w:t xml:space="preserve">To what extent do your audiences understand how </w:t>
      </w:r>
      <w:r w:rsidR="00015518">
        <w:rPr>
          <w:rFonts w:ascii="Calibri" w:hAnsi="Calibri" w:cs="Calibri"/>
          <w:bCs/>
          <w:color w:val="000000"/>
        </w:rPr>
        <w:t xml:space="preserve">current </w:t>
      </w:r>
      <w:r w:rsidRPr="00A65710">
        <w:rPr>
          <w:rFonts w:ascii="Calibri" w:hAnsi="Calibri" w:cs="Calibri"/>
          <w:bCs/>
          <w:color w:val="000000"/>
        </w:rPr>
        <w:t>climate change might impact their livelihoods?</w:t>
      </w:r>
    </w:p>
    <w:p w:rsidR="00A65710" w:rsidRPr="00A65710" w:rsidRDefault="00A65710" w:rsidP="00A65710">
      <w:pPr>
        <w:pStyle w:val="ListParagraph"/>
        <w:numPr>
          <w:ilvl w:val="0"/>
          <w:numId w:val="38"/>
        </w:numPr>
        <w:rPr>
          <w:rFonts w:ascii="Calibri" w:hAnsi="Calibri" w:cs="Calibri"/>
          <w:bCs/>
          <w:color w:val="000000"/>
        </w:rPr>
      </w:pPr>
      <w:r w:rsidRPr="00A65710">
        <w:rPr>
          <w:rFonts w:ascii="Calibri" w:hAnsi="Calibri" w:cs="Calibri"/>
          <w:bCs/>
          <w:color w:val="000000"/>
        </w:rPr>
        <w:t>What is Extension’s role in supporting growers, managers, and planners as they experiment, test, and learn together?</w:t>
      </w:r>
    </w:p>
    <w:p w:rsidR="00A65710" w:rsidRPr="00192D39" w:rsidRDefault="00A65710" w:rsidP="00192D39">
      <w:pPr>
        <w:pStyle w:val="ListParagraph"/>
        <w:numPr>
          <w:ilvl w:val="0"/>
          <w:numId w:val="38"/>
        </w:numPr>
        <w:rPr>
          <w:rFonts w:ascii="Calibri" w:hAnsi="Calibri" w:cs="Calibri"/>
          <w:bCs/>
          <w:color w:val="000000"/>
        </w:rPr>
      </w:pPr>
      <w:r w:rsidRPr="00A65710">
        <w:rPr>
          <w:rFonts w:ascii="Calibri" w:hAnsi="Calibri" w:cs="Calibri"/>
          <w:bCs/>
          <w:color w:val="000000"/>
        </w:rPr>
        <w:t>How well are your university’s researchers communicating with your Extension agents about locally relevant solutions for climate adaptations?</w:t>
      </w:r>
    </w:p>
    <w:p w:rsidR="0086249D" w:rsidRDefault="0086249D" w:rsidP="005C76A8">
      <w:pPr>
        <w:rPr>
          <w:rFonts w:ascii="Calibri" w:hAnsi="Calibri" w:cs="Calibri"/>
          <w:bCs/>
          <w:color w:val="000000"/>
        </w:rPr>
      </w:pPr>
    </w:p>
    <w:p w:rsidR="0086249D" w:rsidRPr="00192D39" w:rsidRDefault="0086249D" w:rsidP="00192D39">
      <w:pPr>
        <w:pStyle w:val="ListParagraph"/>
        <w:numPr>
          <w:ilvl w:val="0"/>
          <w:numId w:val="33"/>
        </w:numPr>
        <w:ind w:left="360"/>
        <w:rPr>
          <w:rFonts w:ascii="Calibri" w:hAnsi="Calibri" w:cs="Calibri"/>
          <w:bCs/>
          <w:color w:val="000000"/>
        </w:rPr>
      </w:pPr>
      <w:r w:rsidRPr="00192D39">
        <w:rPr>
          <w:rFonts w:ascii="Calibri" w:hAnsi="Calibri" w:cs="Calibri"/>
          <w:b/>
          <w:bCs/>
          <w:color w:val="000000"/>
        </w:rPr>
        <w:t>SUGGESTIONS FOR OTHERS INTERESTED IN DEVELOPING CLIMATE TRAINING PROGRAMS</w:t>
      </w:r>
    </w:p>
    <w:p w:rsidR="0086249D" w:rsidRDefault="0086249D" w:rsidP="005C76A8">
      <w:pPr>
        <w:rPr>
          <w:rFonts w:ascii="Calibri" w:hAnsi="Calibri" w:cs="Calibri"/>
          <w:bCs/>
          <w:color w:val="000000"/>
        </w:rPr>
      </w:pPr>
    </w:p>
    <w:p w:rsidR="0086249D" w:rsidRDefault="0086249D" w:rsidP="0086249D">
      <w:pPr>
        <w:rPr>
          <w:rFonts w:ascii="Calibri" w:hAnsi="Calibri" w:cs="Calibri"/>
          <w:bCs/>
          <w:color w:val="000000"/>
        </w:rPr>
      </w:pPr>
      <w:r>
        <w:rPr>
          <w:rFonts w:ascii="Calibri" w:hAnsi="Calibri" w:cs="Calibri"/>
          <w:bCs/>
          <w:color w:val="000000"/>
        </w:rPr>
        <w:t>Other regions of the country and other sectors within Extension have been interested in the work we have conducted.  Some are planning similar efforts.  This planning team would like to offer the following suggestions based on this experience</w:t>
      </w:r>
      <w:r w:rsidR="004A0E1A">
        <w:rPr>
          <w:rFonts w:ascii="Calibri" w:hAnsi="Calibri" w:cs="Calibri"/>
          <w:bCs/>
          <w:color w:val="000000"/>
        </w:rPr>
        <w:t>:</w:t>
      </w:r>
    </w:p>
    <w:p w:rsidR="00906949" w:rsidRDefault="00906949" w:rsidP="005C76A8">
      <w:pPr>
        <w:rPr>
          <w:rFonts w:ascii="Calibri" w:hAnsi="Calibri" w:cs="Calibri"/>
          <w:bCs/>
          <w:color w:val="000000"/>
        </w:rPr>
      </w:pPr>
    </w:p>
    <w:p w:rsidR="00906949" w:rsidRPr="00192D39" w:rsidRDefault="0086249D" w:rsidP="00192D39">
      <w:pPr>
        <w:pStyle w:val="ListParagraph"/>
        <w:numPr>
          <w:ilvl w:val="0"/>
          <w:numId w:val="40"/>
        </w:numPr>
        <w:rPr>
          <w:rFonts w:ascii="Calibri" w:hAnsi="Calibri" w:cs="Calibri"/>
          <w:bCs/>
          <w:color w:val="000000"/>
        </w:rPr>
      </w:pPr>
      <w:r w:rsidRPr="0086249D">
        <w:rPr>
          <w:rFonts w:asciiTheme="majorHAnsi" w:hAnsiTheme="majorHAnsi"/>
        </w:rPr>
        <w:t xml:space="preserve">Conduct </w:t>
      </w:r>
      <w:r w:rsidR="00906949" w:rsidRPr="00B20414">
        <w:rPr>
          <w:rFonts w:asciiTheme="majorHAnsi" w:hAnsiTheme="majorHAnsi"/>
        </w:rPr>
        <w:t xml:space="preserve">a needs assessment </w:t>
      </w:r>
      <w:r w:rsidRPr="00B20414">
        <w:rPr>
          <w:rFonts w:asciiTheme="majorHAnsi" w:hAnsiTheme="majorHAnsi"/>
        </w:rPr>
        <w:t xml:space="preserve">with your potential audience </w:t>
      </w:r>
      <w:r w:rsidR="00906949" w:rsidRPr="00B20414">
        <w:rPr>
          <w:rFonts w:asciiTheme="majorHAnsi" w:hAnsiTheme="majorHAnsi"/>
        </w:rPr>
        <w:t>and use that in your planning</w:t>
      </w:r>
      <w:r w:rsidRPr="00B20414">
        <w:rPr>
          <w:rFonts w:asciiTheme="majorHAnsi" w:hAnsiTheme="majorHAnsi"/>
        </w:rPr>
        <w:t xml:space="preserve">. </w:t>
      </w:r>
      <w:r w:rsidR="00B20414">
        <w:rPr>
          <w:rFonts w:asciiTheme="majorHAnsi" w:hAnsiTheme="majorHAnsi"/>
        </w:rPr>
        <w:t>The needs assessment might include example questions on current knowledge and interest levels, current demand and capacity abilities, specific topic area questions and a variety of other inquiries</w:t>
      </w:r>
      <w:r>
        <w:rPr>
          <w:rFonts w:ascii="Calibri" w:hAnsi="Calibri" w:cs="Calibri"/>
          <w:bCs/>
          <w:color w:val="000000"/>
        </w:rPr>
        <w:t>.</w:t>
      </w:r>
    </w:p>
    <w:p w:rsidR="00906949" w:rsidRPr="00580D1D" w:rsidRDefault="00906949" w:rsidP="00192D39">
      <w:pPr>
        <w:pStyle w:val="ListParagraph"/>
        <w:numPr>
          <w:ilvl w:val="0"/>
          <w:numId w:val="39"/>
        </w:numPr>
        <w:spacing w:after="200"/>
        <w:rPr>
          <w:rFonts w:asciiTheme="majorHAnsi" w:hAnsiTheme="majorHAnsi"/>
        </w:rPr>
      </w:pPr>
      <w:r w:rsidRPr="00580D1D">
        <w:rPr>
          <w:rFonts w:asciiTheme="majorHAnsi" w:hAnsiTheme="majorHAnsi"/>
        </w:rPr>
        <w:t>Include agents in the planning process and find ways for them to present their experiences in ways that do not alienate others who have less experience or intent</w:t>
      </w:r>
      <w:r w:rsidR="00B20414">
        <w:rPr>
          <w:rFonts w:asciiTheme="majorHAnsi" w:hAnsiTheme="majorHAnsi"/>
        </w:rPr>
        <w:t>.</w:t>
      </w:r>
    </w:p>
    <w:p w:rsidR="00906949" w:rsidRPr="00580D1D" w:rsidRDefault="00906949" w:rsidP="00192D39">
      <w:pPr>
        <w:pStyle w:val="ListParagraph"/>
        <w:numPr>
          <w:ilvl w:val="0"/>
          <w:numId w:val="39"/>
        </w:numPr>
        <w:spacing w:after="200"/>
        <w:rPr>
          <w:rFonts w:asciiTheme="majorHAnsi" w:hAnsiTheme="majorHAnsi"/>
        </w:rPr>
      </w:pPr>
      <w:r w:rsidRPr="00580D1D">
        <w:rPr>
          <w:rFonts w:asciiTheme="majorHAnsi" w:hAnsiTheme="majorHAnsi"/>
        </w:rPr>
        <w:t>Allow participants to choose the level at which they want to learn</w:t>
      </w:r>
      <w:r w:rsidR="004A0E1A">
        <w:rPr>
          <w:rFonts w:asciiTheme="majorHAnsi" w:hAnsiTheme="majorHAnsi"/>
        </w:rPr>
        <w:t>—</w:t>
      </w:r>
      <w:r w:rsidRPr="00580D1D">
        <w:rPr>
          <w:rFonts w:asciiTheme="majorHAnsi" w:hAnsiTheme="majorHAnsi"/>
        </w:rPr>
        <w:t>about climate and climate communications</w:t>
      </w:r>
      <w:r w:rsidR="00B20414">
        <w:rPr>
          <w:rFonts w:asciiTheme="majorHAnsi" w:hAnsiTheme="majorHAnsi"/>
        </w:rPr>
        <w:t xml:space="preserve">. Develop formats such as </w:t>
      </w:r>
      <w:r w:rsidRPr="00580D1D">
        <w:rPr>
          <w:rFonts w:asciiTheme="majorHAnsi" w:hAnsiTheme="majorHAnsi"/>
        </w:rPr>
        <w:t xml:space="preserve">concurrent sessions </w:t>
      </w:r>
      <w:r w:rsidR="00B20414">
        <w:rPr>
          <w:rFonts w:asciiTheme="majorHAnsi" w:hAnsiTheme="majorHAnsi"/>
        </w:rPr>
        <w:t>to meet these needs.</w:t>
      </w:r>
      <w:r w:rsidRPr="00580D1D">
        <w:rPr>
          <w:rFonts w:asciiTheme="majorHAnsi" w:hAnsiTheme="majorHAnsi"/>
        </w:rPr>
        <w:t xml:space="preserve"> </w:t>
      </w:r>
    </w:p>
    <w:p w:rsidR="00906949" w:rsidRPr="00580D1D" w:rsidRDefault="00906949" w:rsidP="00192D39">
      <w:pPr>
        <w:pStyle w:val="ListParagraph"/>
        <w:numPr>
          <w:ilvl w:val="0"/>
          <w:numId w:val="39"/>
        </w:numPr>
        <w:spacing w:after="200"/>
        <w:rPr>
          <w:rFonts w:asciiTheme="majorHAnsi" w:hAnsiTheme="majorHAnsi"/>
        </w:rPr>
      </w:pPr>
      <w:r w:rsidRPr="00580D1D">
        <w:rPr>
          <w:rFonts w:asciiTheme="majorHAnsi" w:hAnsiTheme="majorHAnsi"/>
        </w:rPr>
        <w:t>Provide solid information about climate, climate change, and tools for understanding climate and risks</w:t>
      </w:r>
      <w:r w:rsidR="004A0E1A">
        <w:rPr>
          <w:rFonts w:asciiTheme="majorHAnsi" w:hAnsiTheme="majorHAnsi"/>
        </w:rPr>
        <w:t>.</w:t>
      </w:r>
    </w:p>
    <w:p w:rsidR="00906949" w:rsidRPr="00580D1D" w:rsidRDefault="00906949" w:rsidP="00192D39">
      <w:pPr>
        <w:pStyle w:val="ListParagraph"/>
        <w:numPr>
          <w:ilvl w:val="0"/>
          <w:numId w:val="39"/>
        </w:numPr>
        <w:spacing w:after="200"/>
        <w:rPr>
          <w:rFonts w:asciiTheme="majorHAnsi" w:hAnsiTheme="majorHAnsi"/>
        </w:rPr>
      </w:pPr>
      <w:r w:rsidRPr="00580D1D">
        <w:rPr>
          <w:rFonts w:asciiTheme="majorHAnsi" w:hAnsiTheme="majorHAnsi"/>
        </w:rPr>
        <w:t>Help agents translate climate information to management risks and adaptation solutions</w:t>
      </w:r>
      <w:r w:rsidR="004A0E1A">
        <w:rPr>
          <w:rFonts w:asciiTheme="majorHAnsi" w:hAnsiTheme="majorHAnsi"/>
        </w:rPr>
        <w:t>—</w:t>
      </w:r>
      <w:r w:rsidRPr="00580D1D">
        <w:rPr>
          <w:rFonts w:asciiTheme="majorHAnsi" w:hAnsiTheme="majorHAnsi"/>
        </w:rPr>
        <w:t>what do these projections mean to audiences and what should they do?</w:t>
      </w:r>
    </w:p>
    <w:p w:rsidR="00906949" w:rsidRPr="00580D1D" w:rsidRDefault="00906949" w:rsidP="00192D39">
      <w:pPr>
        <w:pStyle w:val="ListParagraph"/>
        <w:numPr>
          <w:ilvl w:val="0"/>
          <w:numId w:val="39"/>
        </w:numPr>
        <w:spacing w:after="200"/>
        <w:rPr>
          <w:rFonts w:asciiTheme="majorHAnsi" w:hAnsiTheme="majorHAnsi"/>
        </w:rPr>
      </w:pPr>
      <w:r w:rsidRPr="00580D1D">
        <w:rPr>
          <w:rFonts w:asciiTheme="majorHAnsi" w:hAnsiTheme="majorHAnsi"/>
        </w:rPr>
        <w:t>Allow participants to interact with and work in the</w:t>
      </w:r>
      <w:r w:rsidR="00580D1D">
        <w:rPr>
          <w:rFonts w:asciiTheme="majorHAnsi" w:hAnsiTheme="majorHAnsi"/>
        </w:rPr>
        <w:t>ir</w:t>
      </w:r>
      <w:r w:rsidRPr="00580D1D">
        <w:rPr>
          <w:rFonts w:asciiTheme="majorHAnsi" w:hAnsiTheme="majorHAnsi"/>
        </w:rPr>
        <w:t xml:space="preserve"> </w:t>
      </w:r>
      <w:r w:rsidR="00580D1D">
        <w:rPr>
          <w:rFonts w:asciiTheme="majorHAnsi" w:hAnsiTheme="majorHAnsi"/>
        </w:rPr>
        <w:t>sector</w:t>
      </w:r>
      <w:r w:rsidR="00580D1D" w:rsidRPr="00580D1D">
        <w:rPr>
          <w:rFonts w:asciiTheme="majorHAnsi" w:hAnsiTheme="majorHAnsi"/>
        </w:rPr>
        <w:t xml:space="preserve"> </w:t>
      </w:r>
      <w:r w:rsidRPr="00580D1D">
        <w:rPr>
          <w:rFonts w:asciiTheme="majorHAnsi" w:hAnsiTheme="majorHAnsi"/>
        </w:rPr>
        <w:t>group (hort</w:t>
      </w:r>
      <w:r w:rsidR="00B20414">
        <w:rPr>
          <w:rFonts w:asciiTheme="majorHAnsi" w:hAnsiTheme="majorHAnsi"/>
        </w:rPr>
        <w:t>iculture</w:t>
      </w:r>
      <w:r w:rsidRPr="00580D1D">
        <w:rPr>
          <w:rFonts w:asciiTheme="majorHAnsi" w:hAnsiTheme="majorHAnsi"/>
        </w:rPr>
        <w:t xml:space="preserve">, forest, community, </w:t>
      </w:r>
      <w:r w:rsidR="00B20414">
        <w:rPr>
          <w:rFonts w:asciiTheme="majorHAnsi" w:hAnsiTheme="majorHAnsi"/>
        </w:rPr>
        <w:t xml:space="preserve">range, crops, coastal, </w:t>
      </w:r>
      <w:r w:rsidRPr="00580D1D">
        <w:rPr>
          <w:rFonts w:asciiTheme="majorHAnsi" w:hAnsiTheme="majorHAnsi"/>
        </w:rPr>
        <w:t>etc.)</w:t>
      </w:r>
      <w:r w:rsidR="004A0E1A">
        <w:rPr>
          <w:rFonts w:asciiTheme="majorHAnsi" w:hAnsiTheme="majorHAnsi"/>
        </w:rPr>
        <w:t>,</w:t>
      </w:r>
      <w:r w:rsidRPr="00580D1D">
        <w:rPr>
          <w:rFonts w:asciiTheme="majorHAnsi" w:hAnsiTheme="majorHAnsi"/>
        </w:rPr>
        <w:t xml:space="preserve"> esp</w:t>
      </w:r>
      <w:r w:rsidR="0084519B">
        <w:rPr>
          <w:rFonts w:asciiTheme="majorHAnsi" w:hAnsiTheme="majorHAnsi"/>
        </w:rPr>
        <w:t>ecially</w:t>
      </w:r>
      <w:r w:rsidRPr="00580D1D">
        <w:rPr>
          <w:rFonts w:asciiTheme="majorHAnsi" w:hAnsiTheme="majorHAnsi"/>
        </w:rPr>
        <w:t xml:space="preserve"> on risks and tools that are content specific</w:t>
      </w:r>
      <w:r w:rsidR="004A0E1A">
        <w:rPr>
          <w:rFonts w:asciiTheme="majorHAnsi" w:hAnsiTheme="majorHAnsi"/>
        </w:rPr>
        <w:t>.</w:t>
      </w:r>
    </w:p>
    <w:p w:rsidR="00E57D8E" w:rsidRPr="00E57D8E" w:rsidRDefault="00906949" w:rsidP="00E57D8E">
      <w:pPr>
        <w:pStyle w:val="ListParagraph"/>
        <w:numPr>
          <w:ilvl w:val="0"/>
          <w:numId w:val="39"/>
        </w:numPr>
        <w:spacing w:after="200"/>
        <w:rPr>
          <w:rFonts w:asciiTheme="majorHAnsi" w:hAnsiTheme="majorHAnsi"/>
        </w:rPr>
      </w:pPr>
      <w:r w:rsidRPr="00580D1D">
        <w:rPr>
          <w:rFonts w:asciiTheme="majorHAnsi" w:hAnsiTheme="majorHAnsi"/>
        </w:rPr>
        <w:t>Be explicit on the goals of the program and what you expect they will do as a result</w:t>
      </w:r>
      <w:r w:rsidR="004A0E1A">
        <w:rPr>
          <w:rFonts w:asciiTheme="majorHAnsi" w:hAnsiTheme="majorHAnsi"/>
        </w:rPr>
        <w:t>—i</w:t>
      </w:r>
      <w:r w:rsidR="00A428C0">
        <w:rPr>
          <w:rFonts w:asciiTheme="majorHAnsi" w:hAnsiTheme="majorHAnsi"/>
        </w:rPr>
        <w:t>s this</w:t>
      </w:r>
      <w:r w:rsidRPr="00580D1D">
        <w:rPr>
          <w:rFonts w:asciiTheme="majorHAnsi" w:hAnsiTheme="majorHAnsi"/>
        </w:rPr>
        <w:t xml:space="preserve"> info sharing, </w:t>
      </w:r>
      <w:r w:rsidR="00B20414">
        <w:rPr>
          <w:rFonts w:asciiTheme="majorHAnsi" w:hAnsiTheme="majorHAnsi"/>
        </w:rPr>
        <w:t xml:space="preserve">knowledge exchange, </w:t>
      </w:r>
      <w:r w:rsidRPr="00580D1D">
        <w:rPr>
          <w:rFonts w:asciiTheme="majorHAnsi" w:hAnsiTheme="majorHAnsi"/>
        </w:rPr>
        <w:t>or program building?</w:t>
      </w:r>
    </w:p>
    <w:p w:rsidR="00070511" w:rsidRDefault="00070511" w:rsidP="00E57D8E">
      <w:pPr>
        <w:spacing w:after="200"/>
        <w:rPr>
          <w:rFonts w:asciiTheme="majorHAnsi" w:hAnsiTheme="majorHAnsi"/>
          <w:caps/>
        </w:rPr>
      </w:pPr>
    </w:p>
    <w:p w:rsidR="00070511" w:rsidRDefault="00070511" w:rsidP="00E57D8E">
      <w:pPr>
        <w:spacing w:after="200"/>
        <w:rPr>
          <w:rFonts w:asciiTheme="majorHAnsi" w:hAnsiTheme="majorHAnsi"/>
          <w:caps/>
        </w:rPr>
      </w:pPr>
    </w:p>
    <w:p w:rsidR="00E57D8E" w:rsidRPr="00A103ED" w:rsidRDefault="00E57D8E" w:rsidP="00E57D8E">
      <w:pPr>
        <w:spacing w:after="200"/>
        <w:rPr>
          <w:rFonts w:asciiTheme="majorHAnsi" w:hAnsiTheme="majorHAnsi"/>
          <w:caps/>
        </w:rPr>
      </w:pPr>
      <w:r w:rsidRPr="00A103ED">
        <w:rPr>
          <w:rFonts w:asciiTheme="majorHAnsi" w:hAnsiTheme="majorHAnsi"/>
          <w:caps/>
        </w:rPr>
        <w:t xml:space="preserve">9. </w:t>
      </w:r>
      <w:r w:rsidRPr="00A103ED">
        <w:rPr>
          <w:rFonts w:asciiTheme="majorHAnsi" w:hAnsiTheme="majorHAnsi"/>
          <w:b/>
          <w:caps/>
        </w:rPr>
        <w:t>Conclusion</w:t>
      </w:r>
    </w:p>
    <w:p w:rsidR="00B0331B" w:rsidRDefault="00A103ED" w:rsidP="00E57D8E">
      <w:pPr>
        <w:spacing w:after="200"/>
        <w:rPr>
          <w:rFonts w:ascii="Calibri" w:hAnsi="Calibri" w:cs="Calibri"/>
          <w:bCs/>
          <w:color w:val="000000"/>
        </w:rPr>
      </w:pPr>
      <w:r>
        <w:rPr>
          <w:rFonts w:ascii="Calibri" w:hAnsi="Calibri" w:cs="Calibri"/>
          <w:bCs/>
          <w:color w:val="000000"/>
        </w:rPr>
        <w:t>SRECA is an ongoing project for which the workshop in Athens was a beginning.  Action items mentioned in this report can strengthen networks that were formed there and expand awareness of climate-related topics throughout the region. It will evolve to meet the needs of participants. In addition, t</w:t>
      </w:r>
      <w:r w:rsidR="00E57D8E">
        <w:rPr>
          <w:rFonts w:ascii="Calibri" w:hAnsi="Calibri" w:cs="Calibri"/>
          <w:bCs/>
          <w:color w:val="000000"/>
        </w:rPr>
        <w:t xml:space="preserve">he SRECA </w:t>
      </w:r>
      <w:r>
        <w:rPr>
          <w:rFonts w:ascii="Calibri" w:hAnsi="Calibri" w:cs="Calibri"/>
          <w:bCs/>
          <w:color w:val="000000"/>
        </w:rPr>
        <w:t>model</w:t>
      </w:r>
      <w:r w:rsidR="00E57D8E">
        <w:rPr>
          <w:rFonts w:ascii="Calibri" w:hAnsi="Calibri" w:cs="Calibri"/>
          <w:bCs/>
          <w:color w:val="000000"/>
        </w:rPr>
        <w:t xml:space="preserve"> may be a replicable format for other </w:t>
      </w:r>
      <w:r>
        <w:rPr>
          <w:rFonts w:ascii="Calibri" w:hAnsi="Calibri" w:cs="Calibri"/>
          <w:bCs/>
          <w:color w:val="000000"/>
        </w:rPr>
        <w:t xml:space="preserve">Extension </w:t>
      </w:r>
      <w:r w:rsidR="00E57D8E">
        <w:rPr>
          <w:rFonts w:ascii="Calibri" w:hAnsi="Calibri" w:cs="Calibri"/>
          <w:bCs/>
          <w:color w:val="000000"/>
        </w:rPr>
        <w:t>regions interested in addressing climate-related issues. There are important lessons to be learned and successes to be shared</w:t>
      </w:r>
      <w:r w:rsidR="00B0331B">
        <w:rPr>
          <w:rFonts w:ascii="Calibri" w:hAnsi="Calibri" w:cs="Calibri"/>
          <w:bCs/>
          <w:color w:val="000000"/>
        </w:rPr>
        <w:t xml:space="preserve"> from this event</w:t>
      </w:r>
      <w:r w:rsidR="00E57D8E">
        <w:rPr>
          <w:rFonts w:ascii="Calibri" w:hAnsi="Calibri" w:cs="Calibri"/>
          <w:bCs/>
          <w:color w:val="000000"/>
        </w:rPr>
        <w:t xml:space="preserve">. </w:t>
      </w:r>
    </w:p>
    <w:p w:rsidR="00E57D8E" w:rsidRPr="00E57D8E" w:rsidRDefault="00B0331B" w:rsidP="00E57D8E">
      <w:pPr>
        <w:spacing w:after="200"/>
        <w:rPr>
          <w:rFonts w:asciiTheme="majorHAnsi" w:hAnsiTheme="majorHAnsi"/>
        </w:rPr>
      </w:pPr>
      <w:r>
        <w:rPr>
          <w:rFonts w:ascii="Calibri" w:hAnsi="Calibri" w:cs="Calibri"/>
          <w:bCs/>
          <w:color w:val="000000"/>
        </w:rPr>
        <w:t xml:space="preserve"> As we move forward in a</w:t>
      </w:r>
      <w:r w:rsidR="00E57D8E">
        <w:rPr>
          <w:rFonts w:ascii="Calibri" w:hAnsi="Calibri" w:cs="Calibri"/>
          <w:bCs/>
          <w:color w:val="000000"/>
        </w:rPr>
        <w:t xml:space="preserve"> </w:t>
      </w:r>
      <w:r>
        <w:rPr>
          <w:rFonts w:ascii="Calibri" w:hAnsi="Calibri" w:cs="Calibri"/>
          <w:bCs/>
          <w:color w:val="000000"/>
        </w:rPr>
        <w:t>changing climate, our ability to successfully adapt to climate-related challenges depends on our ability to integrate what we know with what we do. Extension agents must be prepared to respond to climate-related questions and be able to share decision support tools so that our farm, forest, and coastal systems can better mitigate risk and adapt to change. SRECA can support Extension agents in this role.</w:t>
      </w:r>
    </w:p>
    <w:p w:rsidR="00906949" w:rsidRPr="00873455" w:rsidRDefault="00906949" w:rsidP="005C76A8">
      <w:pPr>
        <w:rPr>
          <w:rFonts w:ascii="Calibri" w:hAnsi="Calibri" w:cs="Calibri"/>
          <w:bCs/>
          <w:color w:val="000000"/>
        </w:rPr>
      </w:pPr>
      <w:r>
        <w:rPr>
          <w:rFonts w:ascii="Calibri" w:hAnsi="Calibri" w:cs="Calibri"/>
          <w:bCs/>
          <w:color w:val="000000"/>
        </w:rPr>
        <w:t xml:space="preserve"> </w:t>
      </w:r>
    </w:p>
    <w:p w:rsidR="00C008F6" w:rsidRPr="00192D39" w:rsidRDefault="00B20414" w:rsidP="00192D39">
      <w:pPr>
        <w:rPr>
          <w:rFonts w:ascii="Calibri" w:hAnsi="Calibri" w:cs="Calibri"/>
          <w:bCs/>
          <w:color w:val="000000"/>
        </w:rPr>
      </w:pPr>
      <w:r w:rsidRPr="00192D39">
        <w:rPr>
          <w:rFonts w:ascii="Calibri" w:hAnsi="Calibri" w:cs="Calibri"/>
          <w:b/>
          <w:bCs/>
          <w:caps/>
          <w:color w:val="000000"/>
        </w:rPr>
        <w:t xml:space="preserve">APPENDIX A: PLANNING TEAM AND </w:t>
      </w:r>
      <w:r w:rsidR="00074DDE" w:rsidRPr="00192D39">
        <w:rPr>
          <w:rFonts w:ascii="Calibri" w:hAnsi="Calibri" w:cs="Calibri"/>
          <w:b/>
          <w:bCs/>
          <w:caps/>
          <w:color w:val="000000"/>
        </w:rPr>
        <w:t>SRECA Contacts</w:t>
      </w:r>
      <w:r w:rsidR="001160E6" w:rsidRPr="00551E51">
        <w:br/>
      </w:r>
    </w:p>
    <w:tbl>
      <w:tblPr>
        <w:tblStyle w:val="TableGrid"/>
        <w:tblW w:w="0" w:type="auto"/>
        <w:tblInd w:w="918" w:type="dxa"/>
        <w:tblLook w:val="04A0" w:firstRow="1" w:lastRow="0" w:firstColumn="1" w:lastColumn="0" w:noHBand="0" w:noVBand="1"/>
      </w:tblPr>
      <w:tblGrid>
        <w:gridCol w:w="3462"/>
        <w:gridCol w:w="2478"/>
        <w:gridCol w:w="649"/>
        <w:gridCol w:w="2051"/>
      </w:tblGrid>
      <w:tr w:rsidR="001160E6" w:rsidTr="000A30F9">
        <w:tc>
          <w:tcPr>
            <w:tcW w:w="8640" w:type="dxa"/>
            <w:gridSpan w:val="4"/>
            <w:tcBorders>
              <w:bottom w:val="single" w:sz="4" w:space="0" w:color="auto"/>
            </w:tcBorders>
          </w:tcPr>
          <w:p w:rsidR="001160E6" w:rsidRPr="00BE287D" w:rsidRDefault="001160E6" w:rsidP="000A30F9">
            <w:pPr>
              <w:jc w:val="center"/>
              <w:rPr>
                <w:rFonts w:asciiTheme="majorHAnsi" w:hAnsiTheme="majorHAnsi" w:cstheme="majorHAnsi"/>
                <w:b/>
                <w:color w:val="000000"/>
                <w:sz w:val="20"/>
                <w:szCs w:val="20"/>
              </w:rPr>
            </w:pPr>
            <w:r w:rsidRPr="00BE287D">
              <w:rPr>
                <w:rFonts w:asciiTheme="majorHAnsi" w:hAnsiTheme="majorHAnsi" w:cstheme="majorHAnsi"/>
                <w:b/>
                <w:color w:val="000000"/>
              </w:rPr>
              <w:t>The Southern Region Extension Climate Academy</w:t>
            </w:r>
            <w:r>
              <w:rPr>
                <w:rFonts w:asciiTheme="majorHAnsi" w:hAnsiTheme="majorHAnsi" w:cstheme="majorHAnsi"/>
                <w:b/>
                <w:color w:val="000000"/>
              </w:rPr>
              <w:t xml:space="preserve"> </w:t>
            </w:r>
            <w:r w:rsidR="00D54CCB">
              <w:rPr>
                <w:rFonts w:asciiTheme="majorHAnsi" w:hAnsiTheme="majorHAnsi" w:cstheme="majorHAnsi"/>
                <w:b/>
                <w:color w:val="000000"/>
              </w:rPr>
              <w:t xml:space="preserve">Planning </w:t>
            </w:r>
            <w:r>
              <w:rPr>
                <w:rFonts w:asciiTheme="majorHAnsi" w:hAnsiTheme="majorHAnsi" w:cstheme="majorHAnsi"/>
                <w:b/>
                <w:color w:val="000000"/>
              </w:rPr>
              <w:t>Team (SRECA)</w:t>
            </w:r>
          </w:p>
        </w:tc>
      </w:tr>
      <w:tr w:rsidR="001160E6" w:rsidTr="000A30F9">
        <w:tc>
          <w:tcPr>
            <w:tcW w:w="3462" w:type="dxa"/>
            <w:tcBorders>
              <w:bottom w:val="single" w:sz="4" w:space="0" w:color="auto"/>
            </w:tcBorders>
          </w:tcPr>
          <w:p w:rsidR="001160E6" w:rsidRPr="004A0778" w:rsidRDefault="001160E6" w:rsidP="000A30F9">
            <w:pPr>
              <w:jc w:val="center"/>
              <w:rPr>
                <w:rFonts w:asciiTheme="majorHAnsi" w:hAnsiTheme="majorHAnsi" w:cstheme="majorHAnsi"/>
                <w:b/>
                <w:color w:val="000000"/>
                <w:sz w:val="20"/>
                <w:szCs w:val="20"/>
              </w:rPr>
            </w:pPr>
            <w:r w:rsidRPr="004A0778">
              <w:rPr>
                <w:rFonts w:asciiTheme="majorHAnsi" w:hAnsiTheme="majorHAnsi" w:cstheme="majorHAnsi"/>
                <w:b/>
                <w:color w:val="000000"/>
                <w:sz w:val="20"/>
                <w:szCs w:val="20"/>
              </w:rPr>
              <w:t>NIFA PROJECT  &amp; Website</w:t>
            </w:r>
          </w:p>
        </w:tc>
        <w:tc>
          <w:tcPr>
            <w:tcW w:w="2478" w:type="dxa"/>
            <w:tcBorders>
              <w:bottom w:val="single" w:sz="4" w:space="0" w:color="auto"/>
            </w:tcBorders>
          </w:tcPr>
          <w:p w:rsidR="001160E6" w:rsidRPr="004A0778" w:rsidRDefault="001160E6" w:rsidP="000A30F9">
            <w:pPr>
              <w:jc w:val="center"/>
              <w:rPr>
                <w:rFonts w:asciiTheme="majorHAnsi" w:hAnsiTheme="majorHAnsi" w:cstheme="majorHAnsi"/>
                <w:b/>
                <w:color w:val="000000"/>
                <w:sz w:val="20"/>
                <w:szCs w:val="20"/>
              </w:rPr>
            </w:pPr>
            <w:r w:rsidRPr="004A0778">
              <w:rPr>
                <w:rFonts w:asciiTheme="majorHAnsi" w:hAnsiTheme="majorHAnsi" w:cstheme="majorHAnsi"/>
                <w:b/>
                <w:color w:val="000000"/>
                <w:sz w:val="20"/>
                <w:szCs w:val="20"/>
              </w:rPr>
              <w:t>S</w:t>
            </w:r>
            <w:r>
              <w:rPr>
                <w:rFonts w:asciiTheme="majorHAnsi" w:hAnsiTheme="majorHAnsi" w:cstheme="majorHAnsi"/>
                <w:b/>
                <w:color w:val="000000"/>
                <w:sz w:val="20"/>
                <w:szCs w:val="20"/>
              </w:rPr>
              <w:t>RECA TEAM</w:t>
            </w:r>
          </w:p>
        </w:tc>
        <w:tc>
          <w:tcPr>
            <w:tcW w:w="649" w:type="dxa"/>
            <w:tcBorders>
              <w:bottom w:val="single" w:sz="4" w:space="0" w:color="auto"/>
            </w:tcBorders>
          </w:tcPr>
          <w:p w:rsidR="001160E6" w:rsidRPr="004A0778" w:rsidRDefault="001160E6" w:rsidP="000A30F9">
            <w:pPr>
              <w:jc w:val="center"/>
              <w:rPr>
                <w:rFonts w:asciiTheme="majorHAnsi" w:hAnsiTheme="majorHAnsi" w:cstheme="majorHAnsi"/>
                <w:b/>
                <w:color w:val="000000"/>
                <w:sz w:val="20"/>
                <w:szCs w:val="20"/>
              </w:rPr>
            </w:pPr>
            <w:r w:rsidRPr="004A0778">
              <w:rPr>
                <w:rFonts w:asciiTheme="majorHAnsi" w:hAnsiTheme="majorHAnsi" w:cstheme="majorHAnsi"/>
                <w:b/>
                <w:color w:val="000000"/>
                <w:sz w:val="20"/>
                <w:szCs w:val="20"/>
              </w:rPr>
              <w:t>State</w:t>
            </w:r>
          </w:p>
        </w:tc>
        <w:tc>
          <w:tcPr>
            <w:tcW w:w="2051" w:type="dxa"/>
            <w:tcBorders>
              <w:bottom w:val="single" w:sz="4" w:space="0" w:color="auto"/>
            </w:tcBorders>
          </w:tcPr>
          <w:p w:rsidR="001160E6" w:rsidRPr="004A0778" w:rsidRDefault="001160E6" w:rsidP="000A30F9">
            <w:pPr>
              <w:jc w:val="center"/>
              <w:rPr>
                <w:rFonts w:asciiTheme="majorHAnsi" w:hAnsiTheme="majorHAnsi" w:cstheme="majorHAnsi"/>
                <w:b/>
                <w:color w:val="000000"/>
                <w:sz w:val="20"/>
                <w:szCs w:val="20"/>
              </w:rPr>
            </w:pPr>
            <w:r w:rsidRPr="004A0778">
              <w:rPr>
                <w:rFonts w:asciiTheme="majorHAnsi" w:hAnsiTheme="majorHAnsi" w:cstheme="majorHAnsi"/>
                <w:b/>
                <w:color w:val="000000"/>
                <w:sz w:val="20"/>
                <w:szCs w:val="20"/>
              </w:rPr>
              <w:t>Contact Info</w:t>
            </w:r>
          </w:p>
        </w:tc>
      </w:tr>
      <w:tr w:rsidR="001160E6" w:rsidTr="000A30F9">
        <w:tc>
          <w:tcPr>
            <w:tcW w:w="3462" w:type="dxa"/>
            <w:vMerge w:val="restart"/>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Southeast Climate Extension</w:t>
            </w:r>
            <w:r>
              <w:rPr>
                <w:rFonts w:asciiTheme="majorHAnsi" w:hAnsiTheme="majorHAnsi" w:cstheme="majorHAnsi"/>
                <w:color w:val="000000"/>
                <w:sz w:val="20"/>
                <w:szCs w:val="20"/>
              </w:rPr>
              <w:br/>
            </w:r>
            <w:r w:rsidRPr="004A0778">
              <w:rPr>
                <w:rFonts w:asciiTheme="majorHAnsi" w:hAnsiTheme="majorHAnsi" w:cstheme="majorHAnsi"/>
                <w:b/>
                <w:color w:val="000000"/>
                <w:sz w:val="20"/>
                <w:szCs w:val="20"/>
              </w:rPr>
              <w:t>Crops</w:t>
            </w:r>
            <w:r w:rsidRPr="004A0778">
              <w:rPr>
                <w:rFonts w:asciiTheme="majorHAnsi" w:hAnsiTheme="majorHAnsi" w:cstheme="majorHAnsi"/>
                <w:color w:val="000000"/>
                <w:sz w:val="20"/>
                <w:szCs w:val="20"/>
              </w:rPr>
              <w:t xml:space="preserve"> </w:t>
            </w:r>
          </w:p>
          <w:p w:rsidR="001160E6" w:rsidRPr="004A0778" w:rsidRDefault="00654850" w:rsidP="000A30F9">
            <w:pPr>
              <w:rPr>
                <w:rFonts w:asciiTheme="majorHAnsi" w:hAnsiTheme="majorHAnsi" w:cstheme="majorHAnsi"/>
                <w:color w:val="000000"/>
                <w:sz w:val="20"/>
                <w:szCs w:val="20"/>
              </w:rPr>
            </w:pPr>
            <w:hyperlink r:id="rId22" w:history="1">
              <w:r w:rsidR="001160E6" w:rsidRPr="004A0778">
                <w:rPr>
                  <w:rStyle w:val="Hyperlink"/>
                  <w:rFonts w:asciiTheme="majorHAnsi" w:hAnsiTheme="majorHAnsi" w:cstheme="majorHAnsi"/>
                  <w:sz w:val="20"/>
                  <w:szCs w:val="20"/>
                </w:rPr>
                <w:t>http://www.agroclimate.org/seclimate/</w:t>
              </w:r>
            </w:hyperlink>
          </w:p>
          <w:p w:rsidR="001160E6" w:rsidRPr="004A0778" w:rsidRDefault="001160E6" w:rsidP="000A30F9">
            <w:pPr>
              <w:rPr>
                <w:rFonts w:asciiTheme="majorHAnsi" w:hAnsiTheme="majorHAnsi" w:cstheme="majorHAnsi"/>
                <w:color w:val="000000"/>
                <w:sz w:val="20"/>
                <w:szCs w:val="20"/>
              </w:rPr>
            </w:pPr>
          </w:p>
        </w:tc>
        <w:tc>
          <w:tcPr>
            <w:tcW w:w="2478" w:type="dxa"/>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Clyde Fraisse</w:t>
            </w:r>
          </w:p>
        </w:tc>
        <w:tc>
          <w:tcPr>
            <w:tcW w:w="649" w:type="dxa"/>
            <w:vMerge w:val="restart"/>
            <w:shd w:val="clear" w:color="auto" w:fill="F2F2F2" w:themeFill="background1" w:themeFillShade="F2"/>
          </w:tcPr>
          <w:p w:rsidR="001160E6" w:rsidRPr="004A0778" w:rsidRDefault="001160E6" w:rsidP="000A30F9">
            <w:pPr>
              <w:jc w:val="center"/>
              <w:rPr>
                <w:rFonts w:asciiTheme="majorHAnsi" w:hAnsiTheme="majorHAnsi" w:cstheme="majorHAnsi"/>
                <w:color w:val="000000"/>
                <w:sz w:val="20"/>
                <w:szCs w:val="20"/>
              </w:rPr>
            </w:pPr>
            <w:r w:rsidRPr="004A0778">
              <w:rPr>
                <w:rFonts w:asciiTheme="majorHAnsi" w:hAnsiTheme="majorHAnsi" w:cstheme="majorHAnsi"/>
                <w:color w:val="000000"/>
                <w:sz w:val="20"/>
                <w:szCs w:val="20"/>
              </w:rPr>
              <w:t>FL</w:t>
            </w:r>
          </w:p>
          <w:p w:rsidR="001160E6" w:rsidRPr="004A0778" w:rsidRDefault="001160E6" w:rsidP="000A30F9">
            <w:pPr>
              <w:jc w:val="center"/>
              <w:rPr>
                <w:rFonts w:asciiTheme="majorHAnsi" w:hAnsiTheme="majorHAnsi" w:cstheme="majorHAnsi"/>
                <w:color w:val="000000"/>
                <w:sz w:val="20"/>
                <w:szCs w:val="20"/>
              </w:rPr>
            </w:pPr>
          </w:p>
        </w:tc>
        <w:tc>
          <w:tcPr>
            <w:tcW w:w="2051" w:type="dxa"/>
            <w:shd w:val="clear" w:color="auto" w:fill="F2F2F2" w:themeFill="background1" w:themeFillShade="F2"/>
          </w:tcPr>
          <w:p w:rsidR="001160E6" w:rsidRPr="004A0778" w:rsidRDefault="00654850" w:rsidP="000A30F9">
            <w:pPr>
              <w:rPr>
                <w:rFonts w:asciiTheme="majorHAnsi" w:hAnsiTheme="majorHAnsi" w:cstheme="majorHAnsi"/>
                <w:color w:val="000000"/>
                <w:sz w:val="20"/>
                <w:szCs w:val="20"/>
              </w:rPr>
            </w:pPr>
            <w:hyperlink r:id="rId23" w:history="1">
              <w:r w:rsidR="001160E6" w:rsidRPr="004A0778">
                <w:rPr>
                  <w:rStyle w:val="Hyperlink"/>
                  <w:rFonts w:asciiTheme="majorHAnsi" w:hAnsiTheme="majorHAnsi" w:cstheme="majorHAnsi"/>
                  <w:sz w:val="20"/>
                  <w:szCs w:val="20"/>
                </w:rPr>
                <w:t>cfraisse@ufl.edu</w:t>
              </w:r>
            </w:hyperlink>
          </w:p>
        </w:tc>
      </w:tr>
      <w:tr w:rsidR="001160E6" w:rsidTr="000A30F9">
        <w:tc>
          <w:tcPr>
            <w:tcW w:w="3462" w:type="dxa"/>
            <w:vMerge/>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p>
        </w:tc>
        <w:tc>
          <w:tcPr>
            <w:tcW w:w="2478" w:type="dxa"/>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Daniel Dourte</w:t>
            </w:r>
          </w:p>
        </w:tc>
        <w:tc>
          <w:tcPr>
            <w:tcW w:w="649" w:type="dxa"/>
            <w:vMerge/>
            <w:shd w:val="clear" w:color="auto" w:fill="F2F2F2" w:themeFill="background1" w:themeFillShade="F2"/>
          </w:tcPr>
          <w:p w:rsidR="001160E6" w:rsidRPr="004A0778" w:rsidRDefault="001160E6" w:rsidP="000A30F9">
            <w:pPr>
              <w:jc w:val="center"/>
              <w:rPr>
                <w:rFonts w:asciiTheme="majorHAnsi" w:hAnsiTheme="majorHAnsi" w:cstheme="majorHAnsi"/>
                <w:color w:val="000000"/>
                <w:sz w:val="20"/>
                <w:szCs w:val="20"/>
              </w:rPr>
            </w:pPr>
          </w:p>
        </w:tc>
        <w:tc>
          <w:tcPr>
            <w:tcW w:w="2051" w:type="dxa"/>
            <w:shd w:val="clear" w:color="auto" w:fill="F2F2F2" w:themeFill="background1" w:themeFillShade="F2"/>
          </w:tcPr>
          <w:p w:rsidR="001160E6" w:rsidRPr="004A0778" w:rsidRDefault="00654850" w:rsidP="000A30F9">
            <w:pPr>
              <w:rPr>
                <w:rFonts w:asciiTheme="majorHAnsi" w:hAnsiTheme="majorHAnsi" w:cstheme="majorHAnsi"/>
                <w:color w:val="000000"/>
                <w:sz w:val="20"/>
                <w:szCs w:val="20"/>
              </w:rPr>
            </w:pPr>
            <w:hyperlink r:id="rId24" w:history="1">
              <w:r w:rsidR="001160E6" w:rsidRPr="004A0778">
                <w:rPr>
                  <w:rStyle w:val="Hyperlink"/>
                  <w:rFonts w:asciiTheme="majorHAnsi" w:hAnsiTheme="majorHAnsi" w:cstheme="majorHAnsi"/>
                  <w:sz w:val="20"/>
                  <w:szCs w:val="20"/>
                </w:rPr>
                <w:t>ddourte@ufl.edu</w:t>
              </w:r>
            </w:hyperlink>
          </w:p>
        </w:tc>
      </w:tr>
      <w:tr w:rsidR="001160E6" w:rsidTr="000A30F9">
        <w:tc>
          <w:tcPr>
            <w:tcW w:w="3462" w:type="dxa"/>
            <w:vMerge/>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p>
        </w:tc>
        <w:tc>
          <w:tcPr>
            <w:tcW w:w="2478" w:type="dxa"/>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Wendy-Lin Bartels</w:t>
            </w:r>
          </w:p>
        </w:tc>
        <w:tc>
          <w:tcPr>
            <w:tcW w:w="649" w:type="dxa"/>
            <w:vMerge/>
            <w:shd w:val="clear" w:color="auto" w:fill="F2F2F2" w:themeFill="background1" w:themeFillShade="F2"/>
          </w:tcPr>
          <w:p w:rsidR="001160E6" w:rsidRPr="004A0778" w:rsidRDefault="001160E6" w:rsidP="000A30F9">
            <w:pPr>
              <w:jc w:val="center"/>
              <w:rPr>
                <w:rFonts w:asciiTheme="majorHAnsi" w:hAnsiTheme="majorHAnsi" w:cstheme="majorHAnsi"/>
                <w:color w:val="000000"/>
                <w:sz w:val="20"/>
                <w:szCs w:val="20"/>
              </w:rPr>
            </w:pPr>
          </w:p>
        </w:tc>
        <w:tc>
          <w:tcPr>
            <w:tcW w:w="2051" w:type="dxa"/>
            <w:shd w:val="clear" w:color="auto" w:fill="F2F2F2" w:themeFill="background1" w:themeFillShade="F2"/>
          </w:tcPr>
          <w:p w:rsidR="001160E6" w:rsidRPr="004A0778" w:rsidRDefault="00654850" w:rsidP="000A30F9">
            <w:pPr>
              <w:rPr>
                <w:rFonts w:asciiTheme="majorHAnsi" w:hAnsiTheme="majorHAnsi" w:cstheme="majorHAnsi"/>
                <w:color w:val="000000"/>
                <w:sz w:val="20"/>
                <w:szCs w:val="20"/>
              </w:rPr>
            </w:pPr>
            <w:hyperlink r:id="rId25" w:history="1">
              <w:r w:rsidR="001160E6" w:rsidRPr="004A0778">
                <w:rPr>
                  <w:rStyle w:val="Hyperlink"/>
                  <w:rFonts w:asciiTheme="majorHAnsi" w:hAnsiTheme="majorHAnsi" w:cstheme="majorHAnsi"/>
                  <w:sz w:val="20"/>
                  <w:szCs w:val="20"/>
                </w:rPr>
                <w:t>wendylin@ufl.edu</w:t>
              </w:r>
            </w:hyperlink>
          </w:p>
        </w:tc>
      </w:tr>
      <w:tr w:rsidR="001160E6" w:rsidTr="000A30F9">
        <w:tc>
          <w:tcPr>
            <w:tcW w:w="3462" w:type="dxa"/>
            <w:vMerge/>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p>
        </w:tc>
        <w:tc>
          <w:tcPr>
            <w:tcW w:w="2478" w:type="dxa"/>
            <w:shd w:val="clear" w:color="auto" w:fill="F2F2F2" w:themeFill="background1" w:themeFillShade="F2"/>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Brenda Ortiz</w:t>
            </w:r>
          </w:p>
        </w:tc>
        <w:tc>
          <w:tcPr>
            <w:tcW w:w="649" w:type="dxa"/>
            <w:shd w:val="clear" w:color="auto" w:fill="F2F2F2" w:themeFill="background1" w:themeFillShade="F2"/>
          </w:tcPr>
          <w:p w:rsidR="001160E6" w:rsidRPr="004A0778" w:rsidRDefault="001160E6" w:rsidP="000A30F9">
            <w:pPr>
              <w:jc w:val="center"/>
              <w:rPr>
                <w:rFonts w:asciiTheme="majorHAnsi" w:hAnsiTheme="majorHAnsi" w:cstheme="majorHAnsi"/>
                <w:color w:val="000000"/>
                <w:sz w:val="20"/>
                <w:szCs w:val="20"/>
              </w:rPr>
            </w:pPr>
            <w:r w:rsidRPr="004A0778">
              <w:rPr>
                <w:rFonts w:asciiTheme="majorHAnsi" w:hAnsiTheme="majorHAnsi" w:cstheme="majorHAnsi"/>
                <w:color w:val="000000"/>
                <w:sz w:val="20"/>
                <w:szCs w:val="20"/>
              </w:rPr>
              <w:t>AL</w:t>
            </w:r>
          </w:p>
        </w:tc>
        <w:tc>
          <w:tcPr>
            <w:tcW w:w="2051" w:type="dxa"/>
            <w:shd w:val="clear" w:color="auto" w:fill="F2F2F2" w:themeFill="background1" w:themeFillShade="F2"/>
          </w:tcPr>
          <w:p w:rsidR="001160E6" w:rsidRPr="004A0778" w:rsidRDefault="00654850" w:rsidP="000A30F9">
            <w:pPr>
              <w:rPr>
                <w:rFonts w:asciiTheme="majorHAnsi" w:hAnsiTheme="majorHAnsi" w:cstheme="majorHAnsi"/>
                <w:color w:val="000000"/>
                <w:sz w:val="20"/>
                <w:szCs w:val="20"/>
              </w:rPr>
            </w:pPr>
            <w:hyperlink r:id="rId26" w:history="1">
              <w:r w:rsidR="001160E6" w:rsidRPr="004A0778">
                <w:rPr>
                  <w:rStyle w:val="Hyperlink"/>
                  <w:rFonts w:asciiTheme="majorHAnsi" w:hAnsiTheme="majorHAnsi" w:cstheme="majorHAnsi"/>
                  <w:sz w:val="20"/>
                  <w:szCs w:val="20"/>
                </w:rPr>
                <w:t>bortiz@auburn.edu</w:t>
              </w:r>
            </w:hyperlink>
          </w:p>
        </w:tc>
      </w:tr>
      <w:tr w:rsidR="001160E6" w:rsidTr="000A30F9">
        <w:tc>
          <w:tcPr>
            <w:tcW w:w="3462" w:type="dxa"/>
            <w:vMerge w:val="restart"/>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r>
              <w:rPr>
                <w:rFonts w:asciiTheme="majorHAnsi" w:hAnsiTheme="majorHAnsi" w:cstheme="majorHAnsi"/>
                <w:color w:val="000000"/>
                <w:sz w:val="20"/>
                <w:szCs w:val="20"/>
              </w:rPr>
              <w:t>PINEMAP</w:t>
            </w:r>
            <w:r>
              <w:rPr>
                <w:rFonts w:asciiTheme="majorHAnsi" w:hAnsiTheme="majorHAnsi" w:cstheme="majorHAnsi"/>
                <w:color w:val="000000"/>
                <w:sz w:val="20"/>
                <w:szCs w:val="20"/>
              </w:rPr>
              <w:br/>
            </w:r>
            <w:r>
              <w:rPr>
                <w:rFonts w:asciiTheme="majorHAnsi" w:hAnsiTheme="majorHAnsi" w:cstheme="majorHAnsi"/>
                <w:b/>
                <w:color w:val="000000"/>
                <w:sz w:val="20"/>
                <w:szCs w:val="20"/>
              </w:rPr>
              <w:t xml:space="preserve"> Forestry </w:t>
            </w:r>
          </w:p>
          <w:p w:rsidR="001160E6" w:rsidRPr="004A0778" w:rsidRDefault="00654850" w:rsidP="000A30F9">
            <w:pPr>
              <w:rPr>
                <w:rFonts w:asciiTheme="majorHAnsi" w:hAnsiTheme="majorHAnsi" w:cstheme="majorHAnsi"/>
                <w:color w:val="000000"/>
                <w:sz w:val="20"/>
                <w:szCs w:val="20"/>
              </w:rPr>
            </w:pPr>
            <w:hyperlink r:id="rId27" w:history="1">
              <w:r w:rsidR="001160E6" w:rsidRPr="004A0778">
                <w:rPr>
                  <w:rStyle w:val="Hyperlink"/>
                  <w:rFonts w:asciiTheme="majorHAnsi" w:hAnsiTheme="majorHAnsi" w:cstheme="majorHAnsi"/>
                  <w:sz w:val="20"/>
                  <w:szCs w:val="20"/>
                </w:rPr>
                <w:t>http://pinemap.org/</w:t>
              </w:r>
            </w:hyperlink>
          </w:p>
          <w:p w:rsidR="001160E6" w:rsidRPr="004A0778" w:rsidRDefault="001160E6" w:rsidP="000A30F9">
            <w:pPr>
              <w:rPr>
                <w:rFonts w:asciiTheme="majorHAnsi" w:hAnsiTheme="majorHAnsi" w:cstheme="majorHAnsi"/>
                <w:color w:val="000000"/>
                <w:sz w:val="20"/>
                <w:szCs w:val="20"/>
              </w:rPr>
            </w:pPr>
          </w:p>
        </w:tc>
        <w:tc>
          <w:tcPr>
            <w:tcW w:w="2478" w:type="dxa"/>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Martha Monroe</w:t>
            </w:r>
          </w:p>
        </w:tc>
        <w:tc>
          <w:tcPr>
            <w:tcW w:w="649" w:type="dxa"/>
            <w:shd w:val="clear" w:color="auto" w:fill="D6E3BC" w:themeFill="accent3" w:themeFillTint="66"/>
          </w:tcPr>
          <w:p w:rsidR="001160E6" w:rsidRPr="004A0778" w:rsidRDefault="001160E6" w:rsidP="000A30F9">
            <w:pPr>
              <w:jc w:val="center"/>
              <w:rPr>
                <w:rFonts w:asciiTheme="majorHAnsi" w:hAnsiTheme="majorHAnsi" w:cstheme="majorHAnsi"/>
                <w:color w:val="000000"/>
                <w:sz w:val="20"/>
                <w:szCs w:val="20"/>
              </w:rPr>
            </w:pPr>
            <w:r w:rsidRPr="004A0778">
              <w:rPr>
                <w:rFonts w:asciiTheme="majorHAnsi" w:hAnsiTheme="majorHAnsi" w:cstheme="majorHAnsi"/>
                <w:color w:val="000000"/>
                <w:sz w:val="20"/>
                <w:szCs w:val="20"/>
              </w:rPr>
              <w:t>FL</w:t>
            </w:r>
          </w:p>
        </w:tc>
        <w:tc>
          <w:tcPr>
            <w:tcW w:w="2051" w:type="dxa"/>
            <w:shd w:val="clear" w:color="auto" w:fill="D6E3BC" w:themeFill="accent3" w:themeFillTint="66"/>
          </w:tcPr>
          <w:p w:rsidR="001160E6" w:rsidRPr="004A0778" w:rsidRDefault="00654850" w:rsidP="000A30F9">
            <w:pPr>
              <w:rPr>
                <w:rFonts w:asciiTheme="majorHAnsi" w:hAnsiTheme="majorHAnsi" w:cstheme="majorHAnsi"/>
                <w:color w:val="000000"/>
                <w:sz w:val="20"/>
                <w:szCs w:val="20"/>
              </w:rPr>
            </w:pPr>
            <w:hyperlink r:id="rId28" w:history="1">
              <w:r w:rsidR="001160E6" w:rsidRPr="0011444F">
                <w:rPr>
                  <w:rStyle w:val="Hyperlink"/>
                  <w:rFonts w:asciiTheme="majorHAnsi" w:hAnsiTheme="majorHAnsi" w:cstheme="majorHAnsi"/>
                  <w:sz w:val="20"/>
                  <w:szCs w:val="20"/>
                </w:rPr>
                <w:t>mcmonroe@ufl.edu</w:t>
              </w:r>
            </w:hyperlink>
          </w:p>
        </w:tc>
      </w:tr>
      <w:tr w:rsidR="001160E6" w:rsidTr="000A30F9">
        <w:tc>
          <w:tcPr>
            <w:tcW w:w="3462" w:type="dxa"/>
            <w:vMerge/>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p>
        </w:tc>
        <w:tc>
          <w:tcPr>
            <w:tcW w:w="2478" w:type="dxa"/>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Bill Hubbard</w:t>
            </w:r>
          </w:p>
        </w:tc>
        <w:tc>
          <w:tcPr>
            <w:tcW w:w="649" w:type="dxa"/>
            <w:vMerge w:val="restart"/>
            <w:shd w:val="clear" w:color="auto" w:fill="D6E3BC" w:themeFill="accent3" w:themeFillTint="66"/>
          </w:tcPr>
          <w:p w:rsidR="001160E6" w:rsidRPr="004A0778" w:rsidRDefault="001160E6" w:rsidP="000A30F9">
            <w:pPr>
              <w:jc w:val="center"/>
              <w:rPr>
                <w:rFonts w:asciiTheme="majorHAnsi" w:hAnsiTheme="majorHAnsi" w:cstheme="majorHAnsi"/>
                <w:color w:val="000000"/>
                <w:sz w:val="20"/>
                <w:szCs w:val="20"/>
              </w:rPr>
            </w:pPr>
            <w:r w:rsidRPr="004A0778">
              <w:rPr>
                <w:rFonts w:asciiTheme="majorHAnsi" w:hAnsiTheme="majorHAnsi" w:cstheme="majorHAnsi"/>
                <w:color w:val="000000"/>
                <w:sz w:val="20"/>
                <w:szCs w:val="20"/>
              </w:rPr>
              <w:t>GA</w:t>
            </w:r>
          </w:p>
          <w:p w:rsidR="001160E6" w:rsidRPr="004A0778" w:rsidRDefault="001160E6" w:rsidP="000A30F9">
            <w:pPr>
              <w:jc w:val="center"/>
              <w:rPr>
                <w:rFonts w:asciiTheme="majorHAnsi" w:hAnsiTheme="majorHAnsi" w:cstheme="majorHAnsi"/>
                <w:color w:val="000000"/>
                <w:sz w:val="20"/>
                <w:szCs w:val="20"/>
              </w:rPr>
            </w:pPr>
          </w:p>
        </w:tc>
        <w:tc>
          <w:tcPr>
            <w:tcW w:w="2051" w:type="dxa"/>
            <w:shd w:val="clear" w:color="auto" w:fill="D6E3BC" w:themeFill="accent3" w:themeFillTint="66"/>
          </w:tcPr>
          <w:p w:rsidR="001160E6" w:rsidRPr="004A0778" w:rsidRDefault="00654850" w:rsidP="000A30F9">
            <w:pPr>
              <w:rPr>
                <w:rFonts w:asciiTheme="majorHAnsi" w:hAnsiTheme="majorHAnsi" w:cstheme="majorHAnsi"/>
                <w:color w:val="000000"/>
                <w:sz w:val="20"/>
                <w:szCs w:val="20"/>
              </w:rPr>
            </w:pPr>
            <w:hyperlink r:id="rId29" w:history="1">
              <w:r w:rsidR="001160E6" w:rsidRPr="004A0778">
                <w:rPr>
                  <w:rStyle w:val="Hyperlink"/>
                  <w:rFonts w:asciiTheme="majorHAnsi" w:hAnsiTheme="majorHAnsi" w:cstheme="majorHAnsi"/>
                  <w:sz w:val="20"/>
                  <w:szCs w:val="20"/>
                </w:rPr>
                <w:t>whubbard@sref.info</w:t>
              </w:r>
            </w:hyperlink>
          </w:p>
        </w:tc>
      </w:tr>
      <w:tr w:rsidR="001160E6" w:rsidTr="000A30F9">
        <w:tc>
          <w:tcPr>
            <w:tcW w:w="3462" w:type="dxa"/>
            <w:vMerge/>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p>
        </w:tc>
        <w:tc>
          <w:tcPr>
            <w:tcW w:w="2478" w:type="dxa"/>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Leslie Boby</w:t>
            </w:r>
          </w:p>
        </w:tc>
        <w:tc>
          <w:tcPr>
            <w:tcW w:w="649" w:type="dxa"/>
            <w:vMerge/>
            <w:shd w:val="clear" w:color="auto" w:fill="D6E3BC" w:themeFill="accent3" w:themeFillTint="66"/>
          </w:tcPr>
          <w:p w:rsidR="001160E6" w:rsidRPr="004A0778" w:rsidRDefault="001160E6" w:rsidP="000A30F9">
            <w:pPr>
              <w:jc w:val="center"/>
              <w:rPr>
                <w:rFonts w:asciiTheme="majorHAnsi" w:hAnsiTheme="majorHAnsi" w:cstheme="majorHAnsi"/>
                <w:color w:val="000000"/>
                <w:sz w:val="20"/>
                <w:szCs w:val="20"/>
              </w:rPr>
            </w:pPr>
          </w:p>
        </w:tc>
        <w:tc>
          <w:tcPr>
            <w:tcW w:w="2051" w:type="dxa"/>
            <w:shd w:val="clear" w:color="auto" w:fill="D6E3BC" w:themeFill="accent3" w:themeFillTint="66"/>
          </w:tcPr>
          <w:p w:rsidR="001160E6" w:rsidRPr="004A0778" w:rsidRDefault="00654850" w:rsidP="000A30F9">
            <w:pPr>
              <w:rPr>
                <w:rFonts w:asciiTheme="majorHAnsi" w:hAnsiTheme="majorHAnsi" w:cstheme="majorHAnsi"/>
                <w:color w:val="000000"/>
                <w:sz w:val="20"/>
                <w:szCs w:val="20"/>
              </w:rPr>
            </w:pPr>
            <w:hyperlink r:id="rId30" w:history="1">
              <w:r w:rsidR="001160E6" w:rsidRPr="004A0778">
                <w:rPr>
                  <w:rStyle w:val="Hyperlink"/>
                  <w:rFonts w:asciiTheme="majorHAnsi" w:hAnsiTheme="majorHAnsi" w:cstheme="majorHAnsi"/>
                  <w:sz w:val="20"/>
                  <w:szCs w:val="20"/>
                </w:rPr>
                <w:t>lboby@sref.info</w:t>
              </w:r>
            </w:hyperlink>
          </w:p>
        </w:tc>
      </w:tr>
      <w:tr w:rsidR="001160E6" w:rsidTr="000A30F9">
        <w:tc>
          <w:tcPr>
            <w:tcW w:w="3462" w:type="dxa"/>
            <w:vMerge/>
            <w:tcBorders>
              <w:bottom w:val="single" w:sz="4" w:space="0" w:color="auto"/>
            </w:tcBorders>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p>
        </w:tc>
        <w:tc>
          <w:tcPr>
            <w:tcW w:w="2478" w:type="dxa"/>
            <w:tcBorders>
              <w:bottom w:val="single" w:sz="4" w:space="0" w:color="auto"/>
            </w:tcBorders>
            <w:shd w:val="clear" w:color="auto" w:fill="D6E3BC" w:themeFill="accent3" w:themeFillTint="66"/>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Mark Megalos</w:t>
            </w:r>
          </w:p>
        </w:tc>
        <w:tc>
          <w:tcPr>
            <w:tcW w:w="649" w:type="dxa"/>
            <w:tcBorders>
              <w:bottom w:val="single" w:sz="4" w:space="0" w:color="auto"/>
            </w:tcBorders>
            <w:shd w:val="clear" w:color="auto" w:fill="D6E3BC" w:themeFill="accent3" w:themeFillTint="66"/>
          </w:tcPr>
          <w:p w:rsidR="001160E6" w:rsidRPr="004A0778" w:rsidRDefault="001160E6" w:rsidP="000A30F9">
            <w:pPr>
              <w:jc w:val="center"/>
              <w:rPr>
                <w:rFonts w:asciiTheme="majorHAnsi" w:hAnsiTheme="majorHAnsi" w:cstheme="majorHAnsi"/>
                <w:color w:val="000000"/>
                <w:sz w:val="20"/>
                <w:szCs w:val="20"/>
              </w:rPr>
            </w:pPr>
            <w:r w:rsidRPr="004A0778">
              <w:rPr>
                <w:rFonts w:asciiTheme="majorHAnsi" w:hAnsiTheme="majorHAnsi" w:cstheme="majorHAnsi"/>
                <w:color w:val="000000"/>
                <w:sz w:val="20"/>
                <w:szCs w:val="20"/>
              </w:rPr>
              <w:t>NC</w:t>
            </w:r>
          </w:p>
        </w:tc>
        <w:tc>
          <w:tcPr>
            <w:tcW w:w="2051" w:type="dxa"/>
            <w:tcBorders>
              <w:bottom w:val="single" w:sz="4" w:space="0" w:color="auto"/>
            </w:tcBorders>
            <w:shd w:val="clear" w:color="auto" w:fill="D6E3BC" w:themeFill="accent3" w:themeFillTint="66"/>
          </w:tcPr>
          <w:p w:rsidR="001160E6" w:rsidRPr="004A0778" w:rsidRDefault="00654850" w:rsidP="000A30F9">
            <w:pPr>
              <w:rPr>
                <w:rFonts w:asciiTheme="majorHAnsi" w:hAnsiTheme="majorHAnsi" w:cstheme="majorHAnsi"/>
                <w:color w:val="000000"/>
                <w:sz w:val="20"/>
                <w:szCs w:val="20"/>
              </w:rPr>
            </w:pPr>
            <w:hyperlink r:id="rId31" w:history="1">
              <w:r w:rsidR="001160E6" w:rsidRPr="004A0778">
                <w:rPr>
                  <w:rStyle w:val="Hyperlink"/>
                  <w:rFonts w:asciiTheme="majorHAnsi" w:hAnsiTheme="majorHAnsi" w:cstheme="majorHAnsi"/>
                  <w:sz w:val="20"/>
                  <w:szCs w:val="20"/>
                </w:rPr>
                <w:t>mamegalo@ncsu.edu</w:t>
              </w:r>
            </w:hyperlink>
          </w:p>
        </w:tc>
      </w:tr>
      <w:tr w:rsidR="001160E6" w:rsidTr="000A30F9">
        <w:tc>
          <w:tcPr>
            <w:tcW w:w="3462" w:type="dxa"/>
            <w:tcBorders>
              <w:bottom w:val="single" w:sz="4" w:space="0" w:color="auto"/>
            </w:tcBorders>
            <w:shd w:val="clear" w:color="auto" w:fill="DDD9C3" w:themeFill="background2" w:themeFillShade="E6"/>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 xml:space="preserve">Animal Agriculture and Climate Change </w:t>
            </w:r>
            <w:r w:rsidRPr="004A0778">
              <w:rPr>
                <w:rFonts w:asciiTheme="majorHAnsi" w:hAnsiTheme="majorHAnsi" w:cstheme="majorHAnsi"/>
                <w:b/>
                <w:color w:val="000000"/>
                <w:sz w:val="20"/>
                <w:szCs w:val="20"/>
              </w:rPr>
              <w:t>Livestock</w:t>
            </w:r>
          </w:p>
          <w:p w:rsidR="001160E6" w:rsidRPr="004A0778" w:rsidRDefault="00654850" w:rsidP="000A30F9">
            <w:pPr>
              <w:rPr>
                <w:rFonts w:asciiTheme="majorHAnsi" w:hAnsiTheme="majorHAnsi" w:cstheme="majorHAnsi"/>
                <w:color w:val="000000"/>
                <w:sz w:val="20"/>
                <w:szCs w:val="20"/>
              </w:rPr>
            </w:pPr>
            <w:hyperlink r:id="rId32" w:history="1">
              <w:r w:rsidR="001160E6" w:rsidRPr="004A0778">
                <w:rPr>
                  <w:rStyle w:val="Hyperlink"/>
                  <w:rFonts w:asciiTheme="majorHAnsi" w:hAnsiTheme="majorHAnsi" w:cstheme="majorHAnsi"/>
                  <w:sz w:val="20"/>
                  <w:szCs w:val="20"/>
                </w:rPr>
                <w:t>http://animalagclimatechange.org/</w:t>
              </w:r>
            </w:hyperlink>
          </w:p>
        </w:tc>
        <w:tc>
          <w:tcPr>
            <w:tcW w:w="2478" w:type="dxa"/>
            <w:tcBorders>
              <w:bottom w:val="single" w:sz="4" w:space="0" w:color="auto"/>
            </w:tcBorders>
            <w:shd w:val="clear" w:color="auto" w:fill="DDD9C3" w:themeFill="background2" w:themeFillShade="E6"/>
          </w:tcPr>
          <w:p w:rsidR="001160E6"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Mark Risse</w:t>
            </w:r>
          </w:p>
          <w:p w:rsidR="001160E6" w:rsidRPr="004A0778" w:rsidRDefault="001160E6" w:rsidP="000A30F9">
            <w:pPr>
              <w:rPr>
                <w:rFonts w:asciiTheme="majorHAnsi" w:hAnsiTheme="majorHAnsi" w:cstheme="majorHAnsi"/>
                <w:color w:val="000000"/>
                <w:sz w:val="20"/>
                <w:szCs w:val="20"/>
              </w:rPr>
            </w:pPr>
            <w:r>
              <w:rPr>
                <w:rFonts w:asciiTheme="majorHAnsi" w:hAnsiTheme="majorHAnsi" w:cstheme="majorHAnsi"/>
                <w:color w:val="000000"/>
                <w:sz w:val="20"/>
                <w:szCs w:val="20"/>
              </w:rPr>
              <w:t>Pam Knox</w:t>
            </w:r>
          </w:p>
        </w:tc>
        <w:tc>
          <w:tcPr>
            <w:tcW w:w="649" w:type="dxa"/>
            <w:tcBorders>
              <w:bottom w:val="single" w:sz="4" w:space="0" w:color="auto"/>
            </w:tcBorders>
            <w:shd w:val="clear" w:color="auto" w:fill="DDD9C3" w:themeFill="background2" w:themeFillShade="E6"/>
          </w:tcPr>
          <w:p w:rsidR="001160E6" w:rsidRDefault="001160E6" w:rsidP="000A30F9">
            <w:pPr>
              <w:jc w:val="center"/>
              <w:rPr>
                <w:rFonts w:asciiTheme="majorHAnsi" w:hAnsiTheme="majorHAnsi" w:cstheme="majorHAnsi"/>
                <w:color w:val="000000"/>
                <w:sz w:val="20"/>
                <w:szCs w:val="20"/>
              </w:rPr>
            </w:pPr>
            <w:r w:rsidRPr="004A0778">
              <w:rPr>
                <w:rFonts w:asciiTheme="majorHAnsi" w:hAnsiTheme="majorHAnsi" w:cstheme="majorHAnsi"/>
                <w:color w:val="000000"/>
                <w:sz w:val="20"/>
                <w:szCs w:val="20"/>
              </w:rPr>
              <w:t>GA</w:t>
            </w:r>
          </w:p>
          <w:p w:rsidR="001160E6" w:rsidRPr="004A0778" w:rsidRDefault="001160E6" w:rsidP="000A30F9">
            <w:pPr>
              <w:jc w:val="center"/>
              <w:rPr>
                <w:rFonts w:asciiTheme="majorHAnsi" w:hAnsiTheme="majorHAnsi" w:cstheme="majorHAnsi"/>
                <w:color w:val="000000"/>
                <w:sz w:val="20"/>
                <w:szCs w:val="20"/>
              </w:rPr>
            </w:pPr>
            <w:r>
              <w:rPr>
                <w:rFonts w:asciiTheme="majorHAnsi" w:hAnsiTheme="majorHAnsi" w:cstheme="majorHAnsi"/>
                <w:color w:val="000000"/>
                <w:sz w:val="20"/>
                <w:szCs w:val="20"/>
              </w:rPr>
              <w:t>GA</w:t>
            </w:r>
          </w:p>
        </w:tc>
        <w:tc>
          <w:tcPr>
            <w:tcW w:w="2051" w:type="dxa"/>
            <w:tcBorders>
              <w:bottom w:val="single" w:sz="4" w:space="0" w:color="auto"/>
            </w:tcBorders>
            <w:shd w:val="clear" w:color="auto" w:fill="DDD9C3" w:themeFill="background2" w:themeFillShade="E6"/>
          </w:tcPr>
          <w:p w:rsidR="001160E6" w:rsidRPr="004A0778" w:rsidRDefault="00654850" w:rsidP="000A30F9">
            <w:pPr>
              <w:rPr>
                <w:rFonts w:asciiTheme="majorHAnsi" w:hAnsiTheme="majorHAnsi" w:cstheme="majorHAnsi"/>
                <w:color w:val="000000"/>
                <w:sz w:val="20"/>
                <w:szCs w:val="20"/>
              </w:rPr>
            </w:pPr>
            <w:hyperlink r:id="rId33" w:history="1">
              <w:r w:rsidR="001160E6" w:rsidRPr="004A0778">
                <w:rPr>
                  <w:rStyle w:val="Hyperlink"/>
                  <w:rFonts w:asciiTheme="majorHAnsi" w:hAnsiTheme="majorHAnsi" w:cstheme="majorHAnsi"/>
                  <w:sz w:val="20"/>
                  <w:szCs w:val="20"/>
                </w:rPr>
                <w:t>mrisse@uga.edu</w:t>
              </w:r>
            </w:hyperlink>
          </w:p>
          <w:p w:rsidR="00225B12" w:rsidRDefault="00654850" w:rsidP="000A30F9">
            <w:pPr>
              <w:rPr>
                <w:rFonts w:asciiTheme="majorHAnsi" w:hAnsiTheme="majorHAnsi" w:cstheme="majorHAnsi"/>
                <w:color w:val="000000"/>
                <w:sz w:val="20"/>
                <w:szCs w:val="20"/>
              </w:rPr>
            </w:pPr>
            <w:hyperlink r:id="rId34" w:history="1">
              <w:r w:rsidR="00225B12" w:rsidRPr="00DA60D8">
                <w:rPr>
                  <w:rStyle w:val="Hyperlink"/>
                  <w:rFonts w:asciiTheme="majorHAnsi" w:hAnsiTheme="majorHAnsi" w:cstheme="majorHAnsi"/>
                  <w:sz w:val="20"/>
                  <w:szCs w:val="20"/>
                </w:rPr>
                <w:t>pknox@uga.edu</w:t>
              </w:r>
            </w:hyperlink>
          </w:p>
          <w:p w:rsidR="00225B12" w:rsidRPr="004A0778" w:rsidRDefault="00225B12" w:rsidP="000A30F9">
            <w:pPr>
              <w:rPr>
                <w:rFonts w:asciiTheme="majorHAnsi" w:hAnsiTheme="majorHAnsi" w:cstheme="majorHAnsi"/>
                <w:color w:val="000000"/>
                <w:sz w:val="20"/>
                <w:szCs w:val="20"/>
              </w:rPr>
            </w:pPr>
          </w:p>
        </w:tc>
      </w:tr>
      <w:tr w:rsidR="001160E6" w:rsidTr="000A30F9">
        <w:tc>
          <w:tcPr>
            <w:tcW w:w="3462" w:type="dxa"/>
            <w:shd w:val="clear" w:color="auto" w:fill="DAEEF3" w:themeFill="accent5" w:themeFillTint="33"/>
          </w:tcPr>
          <w:p w:rsidR="001160E6" w:rsidRPr="004A0778" w:rsidRDefault="001160E6" w:rsidP="000A30F9">
            <w:pPr>
              <w:rPr>
                <w:rFonts w:asciiTheme="majorHAnsi" w:hAnsiTheme="majorHAnsi" w:cstheme="majorHAnsi"/>
                <w:color w:val="000000"/>
                <w:sz w:val="20"/>
                <w:szCs w:val="20"/>
              </w:rPr>
            </w:pPr>
            <w:r w:rsidRPr="004A0778">
              <w:rPr>
                <w:rFonts w:asciiTheme="majorHAnsi" w:hAnsiTheme="majorHAnsi" w:cstheme="majorHAnsi"/>
                <w:color w:val="000000"/>
                <w:sz w:val="20"/>
                <w:szCs w:val="20"/>
              </w:rPr>
              <w:t>Coastal</w:t>
            </w:r>
          </w:p>
        </w:tc>
        <w:tc>
          <w:tcPr>
            <w:tcW w:w="2478" w:type="dxa"/>
            <w:shd w:val="clear" w:color="auto" w:fill="DAEEF3" w:themeFill="accent5" w:themeFillTint="33"/>
          </w:tcPr>
          <w:p w:rsidR="001160E6" w:rsidRPr="004A0778" w:rsidRDefault="001160E6" w:rsidP="000A30F9">
            <w:pPr>
              <w:rPr>
                <w:rFonts w:asciiTheme="majorHAnsi" w:hAnsiTheme="majorHAnsi" w:cstheme="majorHAnsi"/>
                <w:color w:val="000000"/>
                <w:sz w:val="20"/>
                <w:szCs w:val="20"/>
              </w:rPr>
            </w:pPr>
            <w:r>
              <w:rPr>
                <w:rFonts w:asciiTheme="majorHAnsi" w:hAnsiTheme="majorHAnsi" w:cstheme="majorHAnsi"/>
                <w:color w:val="000000"/>
                <w:sz w:val="20"/>
                <w:szCs w:val="20"/>
              </w:rPr>
              <w:t>Jill</w:t>
            </w:r>
            <w:r w:rsidR="00015518">
              <w:rPr>
                <w:rFonts w:asciiTheme="majorHAnsi" w:hAnsiTheme="majorHAnsi" w:cstheme="majorHAnsi"/>
                <w:color w:val="000000"/>
                <w:sz w:val="20"/>
                <w:szCs w:val="20"/>
              </w:rPr>
              <w:t xml:space="preserve"> Gambill</w:t>
            </w:r>
          </w:p>
        </w:tc>
        <w:tc>
          <w:tcPr>
            <w:tcW w:w="649" w:type="dxa"/>
            <w:shd w:val="clear" w:color="auto" w:fill="DAEEF3" w:themeFill="accent5" w:themeFillTint="33"/>
          </w:tcPr>
          <w:p w:rsidR="001160E6" w:rsidRPr="004A0778" w:rsidRDefault="00015518" w:rsidP="000A30F9">
            <w:pPr>
              <w:jc w:val="center"/>
              <w:rPr>
                <w:rFonts w:asciiTheme="majorHAnsi" w:hAnsiTheme="majorHAnsi" w:cstheme="majorHAnsi"/>
                <w:color w:val="000000"/>
                <w:sz w:val="20"/>
                <w:szCs w:val="20"/>
              </w:rPr>
            </w:pPr>
            <w:r>
              <w:rPr>
                <w:rFonts w:asciiTheme="majorHAnsi" w:hAnsiTheme="majorHAnsi" w:cstheme="majorHAnsi"/>
                <w:color w:val="000000"/>
                <w:sz w:val="20"/>
                <w:szCs w:val="20"/>
              </w:rPr>
              <w:t>GA</w:t>
            </w:r>
          </w:p>
        </w:tc>
        <w:tc>
          <w:tcPr>
            <w:tcW w:w="2051" w:type="dxa"/>
            <w:shd w:val="clear" w:color="auto" w:fill="DAEEF3" w:themeFill="accent5" w:themeFillTint="33"/>
          </w:tcPr>
          <w:p w:rsidR="001160E6" w:rsidRPr="004A0778" w:rsidRDefault="00015518" w:rsidP="000A30F9">
            <w:pPr>
              <w:rPr>
                <w:rFonts w:asciiTheme="majorHAnsi" w:hAnsiTheme="majorHAnsi" w:cstheme="majorHAnsi"/>
                <w:color w:val="000000"/>
                <w:sz w:val="20"/>
                <w:szCs w:val="20"/>
              </w:rPr>
            </w:pPr>
            <w:r w:rsidRPr="00015518">
              <w:rPr>
                <w:rFonts w:asciiTheme="majorHAnsi" w:hAnsiTheme="majorHAnsi" w:cstheme="majorHAnsi"/>
                <w:color w:val="000000"/>
                <w:sz w:val="20"/>
                <w:szCs w:val="20"/>
              </w:rPr>
              <w:t>jgambill@uga.edu</w:t>
            </w:r>
          </w:p>
        </w:tc>
      </w:tr>
      <w:tr w:rsidR="001160E6" w:rsidTr="000A30F9">
        <w:tc>
          <w:tcPr>
            <w:tcW w:w="3462" w:type="dxa"/>
            <w:shd w:val="clear" w:color="auto" w:fill="DAEEF3" w:themeFill="accent5" w:themeFillTint="33"/>
          </w:tcPr>
          <w:p w:rsidR="001160E6" w:rsidRPr="004A0778" w:rsidRDefault="001160E6" w:rsidP="000A30F9">
            <w:pPr>
              <w:rPr>
                <w:rFonts w:asciiTheme="majorHAnsi" w:hAnsiTheme="majorHAnsi" w:cstheme="majorHAnsi"/>
                <w:color w:val="000000"/>
                <w:sz w:val="20"/>
                <w:szCs w:val="20"/>
              </w:rPr>
            </w:pPr>
          </w:p>
        </w:tc>
        <w:tc>
          <w:tcPr>
            <w:tcW w:w="2478" w:type="dxa"/>
            <w:shd w:val="clear" w:color="auto" w:fill="DAEEF3" w:themeFill="accent5" w:themeFillTint="33"/>
          </w:tcPr>
          <w:p w:rsidR="001160E6" w:rsidRPr="004A0778" w:rsidRDefault="00247A7D" w:rsidP="000A30F9">
            <w:pPr>
              <w:rPr>
                <w:rFonts w:asciiTheme="majorHAnsi" w:hAnsiTheme="majorHAnsi" w:cstheme="majorHAnsi"/>
                <w:color w:val="000000"/>
                <w:sz w:val="20"/>
                <w:szCs w:val="20"/>
              </w:rPr>
            </w:pPr>
            <w:r>
              <w:rPr>
                <w:rFonts w:asciiTheme="majorHAnsi" w:hAnsiTheme="majorHAnsi" w:cstheme="majorHAnsi"/>
                <w:color w:val="000000"/>
                <w:sz w:val="20"/>
                <w:szCs w:val="20"/>
              </w:rPr>
              <w:t>Mark Risse</w:t>
            </w:r>
          </w:p>
        </w:tc>
        <w:tc>
          <w:tcPr>
            <w:tcW w:w="649" w:type="dxa"/>
            <w:shd w:val="clear" w:color="auto" w:fill="DAEEF3" w:themeFill="accent5" w:themeFillTint="33"/>
          </w:tcPr>
          <w:p w:rsidR="001160E6" w:rsidRPr="004A0778" w:rsidRDefault="00247A7D" w:rsidP="000A30F9">
            <w:pPr>
              <w:jc w:val="center"/>
              <w:rPr>
                <w:rFonts w:asciiTheme="majorHAnsi" w:hAnsiTheme="majorHAnsi" w:cstheme="majorHAnsi"/>
                <w:color w:val="000000"/>
                <w:sz w:val="20"/>
                <w:szCs w:val="20"/>
              </w:rPr>
            </w:pPr>
            <w:r>
              <w:rPr>
                <w:rFonts w:asciiTheme="majorHAnsi" w:hAnsiTheme="majorHAnsi" w:cstheme="majorHAnsi"/>
                <w:color w:val="000000"/>
                <w:sz w:val="20"/>
                <w:szCs w:val="20"/>
              </w:rPr>
              <w:t>GA</w:t>
            </w:r>
          </w:p>
        </w:tc>
        <w:tc>
          <w:tcPr>
            <w:tcW w:w="2051" w:type="dxa"/>
            <w:shd w:val="clear" w:color="auto" w:fill="DAEEF3" w:themeFill="accent5" w:themeFillTint="33"/>
          </w:tcPr>
          <w:p w:rsidR="001160E6" w:rsidRPr="004A0778" w:rsidRDefault="00247A7D" w:rsidP="000A30F9">
            <w:pPr>
              <w:rPr>
                <w:rFonts w:asciiTheme="majorHAnsi" w:hAnsiTheme="majorHAnsi" w:cstheme="majorHAnsi"/>
                <w:color w:val="000000"/>
                <w:sz w:val="20"/>
                <w:szCs w:val="20"/>
              </w:rPr>
            </w:pPr>
            <w:r>
              <w:rPr>
                <w:rFonts w:asciiTheme="majorHAnsi" w:hAnsiTheme="majorHAnsi" w:cstheme="majorHAnsi"/>
                <w:color w:val="000000"/>
                <w:sz w:val="20"/>
                <w:szCs w:val="20"/>
              </w:rPr>
              <w:t>mrisse@uga.edu</w:t>
            </w:r>
          </w:p>
        </w:tc>
      </w:tr>
    </w:tbl>
    <w:p w:rsidR="001160E6" w:rsidRPr="00C008F6" w:rsidRDefault="001160E6" w:rsidP="001160E6">
      <w:pPr>
        <w:pStyle w:val="ListParagraph"/>
        <w:rPr>
          <w:rFonts w:ascii="Calibri" w:hAnsi="Calibri" w:cs="Calibri"/>
          <w:bCs/>
          <w:color w:val="000000"/>
        </w:rPr>
      </w:pPr>
    </w:p>
    <w:p w:rsidR="00F046AC" w:rsidRDefault="00F046AC" w:rsidP="005C76A8">
      <w:pPr>
        <w:rPr>
          <w:rFonts w:ascii="Calibri" w:hAnsi="Calibri" w:cs="Calibri"/>
          <w:bCs/>
          <w:color w:val="000000"/>
        </w:rPr>
      </w:pPr>
    </w:p>
    <w:p w:rsidR="00B20414" w:rsidRPr="00192D39" w:rsidRDefault="00B20414" w:rsidP="005C76A8">
      <w:pPr>
        <w:rPr>
          <w:rFonts w:ascii="Calibri" w:hAnsi="Calibri" w:cs="Calibri"/>
          <w:b/>
          <w:bCs/>
          <w:color w:val="000000"/>
        </w:rPr>
      </w:pPr>
    </w:p>
    <w:sectPr w:rsidR="00B20414" w:rsidRPr="00192D39" w:rsidSect="00FD67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50" w:rsidRDefault="00654850" w:rsidP="00FA19CB">
      <w:r>
        <w:separator/>
      </w:r>
    </w:p>
  </w:endnote>
  <w:endnote w:type="continuationSeparator" w:id="0">
    <w:p w:rsidR="00654850" w:rsidRDefault="00654850" w:rsidP="00FA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269528"/>
      <w:docPartObj>
        <w:docPartGallery w:val="Page Numbers (Bottom of Page)"/>
        <w:docPartUnique/>
      </w:docPartObj>
    </w:sdtPr>
    <w:sdtEndPr>
      <w:rPr>
        <w:noProof/>
      </w:rPr>
    </w:sdtEndPr>
    <w:sdtContent>
      <w:p w:rsidR="001D4E03" w:rsidRDefault="001D4E03">
        <w:pPr>
          <w:pStyle w:val="Footer"/>
          <w:jc w:val="right"/>
        </w:pPr>
        <w:r>
          <w:fldChar w:fldCharType="begin"/>
        </w:r>
        <w:r>
          <w:instrText xml:space="preserve"> PAGE   \* MERGEFORMAT </w:instrText>
        </w:r>
        <w:r>
          <w:fldChar w:fldCharType="separate"/>
        </w:r>
        <w:r w:rsidR="00A77ACC">
          <w:rPr>
            <w:noProof/>
          </w:rPr>
          <w:t>2</w:t>
        </w:r>
        <w:r>
          <w:rPr>
            <w:noProof/>
          </w:rPr>
          <w:fldChar w:fldCharType="end"/>
        </w:r>
      </w:p>
    </w:sdtContent>
  </w:sdt>
  <w:p w:rsidR="001D4E03" w:rsidRDefault="001D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50" w:rsidRDefault="00654850" w:rsidP="00FA19CB">
      <w:r>
        <w:separator/>
      </w:r>
    </w:p>
  </w:footnote>
  <w:footnote w:type="continuationSeparator" w:id="0">
    <w:p w:rsidR="00654850" w:rsidRDefault="00654850" w:rsidP="00FA1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0A"/>
    <w:multiLevelType w:val="hybridMultilevel"/>
    <w:tmpl w:val="878A5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5D60CD"/>
    <w:multiLevelType w:val="hybridMultilevel"/>
    <w:tmpl w:val="E9C6055A"/>
    <w:lvl w:ilvl="0" w:tplc="AE544E7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460EF"/>
    <w:multiLevelType w:val="hybridMultilevel"/>
    <w:tmpl w:val="EC0AC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2BAF"/>
    <w:multiLevelType w:val="hybridMultilevel"/>
    <w:tmpl w:val="46C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531AA"/>
    <w:multiLevelType w:val="hybridMultilevel"/>
    <w:tmpl w:val="2810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C48EC"/>
    <w:multiLevelType w:val="multilevel"/>
    <w:tmpl w:val="77BAA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B91F54"/>
    <w:multiLevelType w:val="hybridMultilevel"/>
    <w:tmpl w:val="0DC211BA"/>
    <w:lvl w:ilvl="0" w:tplc="3B06AC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B1F7D"/>
    <w:multiLevelType w:val="hybridMultilevel"/>
    <w:tmpl w:val="5756D890"/>
    <w:lvl w:ilvl="0" w:tplc="AE544E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4049E"/>
    <w:multiLevelType w:val="hybridMultilevel"/>
    <w:tmpl w:val="3BE2DA1A"/>
    <w:lvl w:ilvl="0" w:tplc="D676EDA4">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23E07"/>
    <w:multiLevelType w:val="hybridMultilevel"/>
    <w:tmpl w:val="00CC0AF2"/>
    <w:lvl w:ilvl="0" w:tplc="AE544E7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0567A"/>
    <w:multiLevelType w:val="hybridMultilevel"/>
    <w:tmpl w:val="83746FD2"/>
    <w:lvl w:ilvl="0" w:tplc="AE544E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0030C"/>
    <w:multiLevelType w:val="hybridMultilevel"/>
    <w:tmpl w:val="2132FE40"/>
    <w:lvl w:ilvl="0" w:tplc="AE544E7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E36CC"/>
    <w:multiLevelType w:val="hybridMultilevel"/>
    <w:tmpl w:val="BBA4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62F31"/>
    <w:multiLevelType w:val="hybridMultilevel"/>
    <w:tmpl w:val="5F082EBA"/>
    <w:lvl w:ilvl="0" w:tplc="AE544E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F4391"/>
    <w:multiLevelType w:val="hybridMultilevel"/>
    <w:tmpl w:val="94FA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F0CA7"/>
    <w:multiLevelType w:val="hybridMultilevel"/>
    <w:tmpl w:val="397E2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DB7B58"/>
    <w:multiLevelType w:val="hybridMultilevel"/>
    <w:tmpl w:val="AA4A8990"/>
    <w:lvl w:ilvl="0" w:tplc="288E170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F8772F"/>
    <w:multiLevelType w:val="hybridMultilevel"/>
    <w:tmpl w:val="5E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2E74D5"/>
    <w:multiLevelType w:val="hybridMultilevel"/>
    <w:tmpl w:val="A67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E5FB7"/>
    <w:multiLevelType w:val="hybridMultilevel"/>
    <w:tmpl w:val="621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B792B"/>
    <w:multiLevelType w:val="multilevel"/>
    <w:tmpl w:val="55A62A2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nsid w:val="496E57B6"/>
    <w:multiLevelType w:val="hybridMultilevel"/>
    <w:tmpl w:val="4D74D918"/>
    <w:lvl w:ilvl="0" w:tplc="AE544E7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9447DE"/>
    <w:multiLevelType w:val="hybridMultilevel"/>
    <w:tmpl w:val="9E664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73A9F"/>
    <w:multiLevelType w:val="hybridMultilevel"/>
    <w:tmpl w:val="65BE8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C41E2"/>
    <w:multiLevelType w:val="hybridMultilevel"/>
    <w:tmpl w:val="86DC3DC0"/>
    <w:lvl w:ilvl="0" w:tplc="AE544E7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C83F11"/>
    <w:multiLevelType w:val="hybridMultilevel"/>
    <w:tmpl w:val="4D52D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085B00"/>
    <w:multiLevelType w:val="hybridMultilevel"/>
    <w:tmpl w:val="BE74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5F6891"/>
    <w:multiLevelType w:val="hybridMultilevel"/>
    <w:tmpl w:val="E0F49D46"/>
    <w:lvl w:ilvl="0" w:tplc="0F6CF10C">
      <w:start w:val="1"/>
      <w:numFmt w:val="bullet"/>
      <w:lvlText w:val=""/>
      <w:lvlJc w:val="left"/>
      <w:pPr>
        <w:ind w:left="720" w:hanging="360"/>
      </w:pPr>
      <w:rPr>
        <w:rFonts w:ascii="Symbol"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E7A61"/>
    <w:multiLevelType w:val="hybridMultilevel"/>
    <w:tmpl w:val="4EB0184A"/>
    <w:lvl w:ilvl="0" w:tplc="AE544E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97766"/>
    <w:multiLevelType w:val="hybridMultilevel"/>
    <w:tmpl w:val="D138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81B12"/>
    <w:multiLevelType w:val="hybridMultilevel"/>
    <w:tmpl w:val="666C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407F1"/>
    <w:multiLevelType w:val="hybridMultilevel"/>
    <w:tmpl w:val="9E0EFBF4"/>
    <w:lvl w:ilvl="0" w:tplc="3B06AC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5395E"/>
    <w:multiLevelType w:val="hybridMultilevel"/>
    <w:tmpl w:val="0D5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12643F"/>
    <w:multiLevelType w:val="hybridMultilevel"/>
    <w:tmpl w:val="AA4A8990"/>
    <w:lvl w:ilvl="0" w:tplc="288E170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FE5785"/>
    <w:multiLevelType w:val="hybridMultilevel"/>
    <w:tmpl w:val="5CDCF250"/>
    <w:lvl w:ilvl="0" w:tplc="A75CF99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ED12B5"/>
    <w:multiLevelType w:val="hybridMultilevel"/>
    <w:tmpl w:val="D3781CFC"/>
    <w:lvl w:ilvl="0" w:tplc="AE544E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D17EF4"/>
    <w:multiLevelType w:val="hybridMultilevel"/>
    <w:tmpl w:val="AB8A6C08"/>
    <w:lvl w:ilvl="0" w:tplc="CD44330C">
      <w:numFmt w:val="bullet"/>
      <w:lvlText w:val="•"/>
      <w:lvlJc w:val="left"/>
      <w:pPr>
        <w:ind w:left="1800" w:hanging="1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5F6DB9"/>
    <w:multiLevelType w:val="hybridMultilevel"/>
    <w:tmpl w:val="9CDE6DE0"/>
    <w:lvl w:ilvl="0" w:tplc="AE544E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490CB4"/>
    <w:multiLevelType w:val="hybridMultilevel"/>
    <w:tmpl w:val="DAA4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5669BF"/>
    <w:multiLevelType w:val="hybridMultilevel"/>
    <w:tmpl w:val="259C4B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1">
      <w:lvl w:ilvl="1">
        <w:numFmt w:val="lowerLetter"/>
        <w:lvlText w:val="%2."/>
        <w:lvlJc w:val="left"/>
      </w:lvl>
    </w:lvlOverride>
  </w:num>
  <w:num w:numId="3">
    <w:abstractNumId w:val="20"/>
  </w:num>
  <w:num w:numId="4">
    <w:abstractNumId w:val="38"/>
  </w:num>
  <w:num w:numId="5">
    <w:abstractNumId w:val="25"/>
  </w:num>
  <w:num w:numId="6">
    <w:abstractNumId w:val="22"/>
  </w:num>
  <w:num w:numId="7">
    <w:abstractNumId w:val="32"/>
  </w:num>
  <w:num w:numId="8">
    <w:abstractNumId w:val="17"/>
  </w:num>
  <w:num w:numId="9">
    <w:abstractNumId w:val="3"/>
  </w:num>
  <w:num w:numId="10">
    <w:abstractNumId w:val="12"/>
  </w:num>
  <w:num w:numId="11">
    <w:abstractNumId w:val="29"/>
  </w:num>
  <w:num w:numId="12">
    <w:abstractNumId w:val="15"/>
  </w:num>
  <w:num w:numId="13">
    <w:abstractNumId w:val="14"/>
  </w:num>
  <w:num w:numId="14">
    <w:abstractNumId w:val="36"/>
  </w:num>
  <w:num w:numId="15">
    <w:abstractNumId w:val="0"/>
  </w:num>
  <w:num w:numId="16">
    <w:abstractNumId w:val="34"/>
  </w:num>
  <w:num w:numId="17">
    <w:abstractNumId w:val="26"/>
  </w:num>
  <w:num w:numId="18">
    <w:abstractNumId w:val="9"/>
  </w:num>
  <w:num w:numId="19">
    <w:abstractNumId w:val="21"/>
  </w:num>
  <w:num w:numId="20">
    <w:abstractNumId w:val="24"/>
  </w:num>
  <w:num w:numId="21">
    <w:abstractNumId w:val="11"/>
  </w:num>
  <w:num w:numId="22">
    <w:abstractNumId w:val="37"/>
  </w:num>
  <w:num w:numId="23">
    <w:abstractNumId w:val="13"/>
  </w:num>
  <w:num w:numId="24">
    <w:abstractNumId w:val="10"/>
  </w:num>
  <w:num w:numId="25">
    <w:abstractNumId w:val="7"/>
  </w:num>
  <w:num w:numId="26">
    <w:abstractNumId w:val="28"/>
  </w:num>
  <w:num w:numId="27">
    <w:abstractNumId w:val="27"/>
  </w:num>
  <w:num w:numId="28">
    <w:abstractNumId w:val="35"/>
  </w:num>
  <w:num w:numId="29">
    <w:abstractNumId w:val="1"/>
  </w:num>
  <w:num w:numId="30">
    <w:abstractNumId w:val="6"/>
  </w:num>
  <w:num w:numId="31">
    <w:abstractNumId w:val="31"/>
  </w:num>
  <w:num w:numId="32">
    <w:abstractNumId w:val="39"/>
  </w:num>
  <w:num w:numId="33">
    <w:abstractNumId w:val="33"/>
  </w:num>
  <w:num w:numId="34">
    <w:abstractNumId w:val="23"/>
  </w:num>
  <w:num w:numId="35">
    <w:abstractNumId w:val="8"/>
  </w:num>
  <w:num w:numId="36">
    <w:abstractNumId w:val="4"/>
  </w:num>
  <w:num w:numId="37">
    <w:abstractNumId w:val="16"/>
  </w:num>
  <w:num w:numId="38">
    <w:abstractNumId w:val="30"/>
  </w:num>
  <w:num w:numId="39">
    <w:abstractNumId w:val="19"/>
  </w:num>
  <w:num w:numId="40">
    <w:abstractNumId w:val="18"/>
  </w:num>
  <w:num w:numId="4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2B"/>
    <w:rsid w:val="0000222A"/>
    <w:rsid w:val="0000671A"/>
    <w:rsid w:val="00015518"/>
    <w:rsid w:val="00033805"/>
    <w:rsid w:val="0004291F"/>
    <w:rsid w:val="00070511"/>
    <w:rsid w:val="00074DDE"/>
    <w:rsid w:val="000A30F9"/>
    <w:rsid w:val="000B41AC"/>
    <w:rsid w:val="000C7C9A"/>
    <w:rsid w:val="000D0206"/>
    <w:rsid w:val="000E7B36"/>
    <w:rsid w:val="000F0D65"/>
    <w:rsid w:val="000F2842"/>
    <w:rsid w:val="001051F4"/>
    <w:rsid w:val="001117C4"/>
    <w:rsid w:val="001160E6"/>
    <w:rsid w:val="00122B13"/>
    <w:rsid w:val="00137ABD"/>
    <w:rsid w:val="00140F3D"/>
    <w:rsid w:val="00162FC7"/>
    <w:rsid w:val="0017043F"/>
    <w:rsid w:val="00192D39"/>
    <w:rsid w:val="001B2E84"/>
    <w:rsid w:val="001C6565"/>
    <w:rsid w:val="001D2DFB"/>
    <w:rsid w:val="001D4E03"/>
    <w:rsid w:val="001F0CD7"/>
    <w:rsid w:val="001F1295"/>
    <w:rsid w:val="001F2BD4"/>
    <w:rsid w:val="00202AD0"/>
    <w:rsid w:val="0022393A"/>
    <w:rsid w:val="00225B12"/>
    <w:rsid w:val="00236CBF"/>
    <w:rsid w:val="00240352"/>
    <w:rsid w:val="00247A7D"/>
    <w:rsid w:val="00266AEF"/>
    <w:rsid w:val="00270FC8"/>
    <w:rsid w:val="00275741"/>
    <w:rsid w:val="00276114"/>
    <w:rsid w:val="00292BDD"/>
    <w:rsid w:val="0029707F"/>
    <w:rsid w:val="002A3DBD"/>
    <w:rsid w:val="002A677C"/>
    <w:rsid w:val="002B1303"/>
    <w:rsid w:val="002C371C"/>
    <w:rsid w:val="002C6431"/>
    <w:rsid w:val="002C7E30"/>
    <w:rsid w:val="00304483"/>
    <w:rsid w:val="00332A6D"/>
    <w:rsid w:val="00334CB8"/>
    <w:rsid w:val="00380733"/>
    <w:rsid w:val="00385A53"/>
    <w:rsid w:val="003A3327"/>
    <w:rsid w:val="003A65C7"/>
    <w:rsid w:val="003B31CE"/>
    <w:rsid w:val="003D57E7"/>
    <w:rsid w:val="003D6949"/>
    <w:rsid w:val="003F13FC"/>
    <w:rsid w:val="004126CF"/>
    <w:rsid w:val="00430B00"/>
    <w:rsid w:val="004329D6"/>
    <w:rsid w:val="00432B1C"/>
    <w:rsid w:val="00436058"/>
    <w:rsid w:val="0045331B"/>
    <w:rsid w:val="00467B5E"/>
    <w:rsid w:val="00467CF1"/>
    <w:rsid w:val="00470105"/>
    <w:rsid w:val="004732B9"/>
    <w:rsid w:val="004853BF"/>
    <w:rsid w:val="004A0E1A"/>
    <w:rsid w:val="004B1F12"/>
    <w:rsid w:val="004C548F"/>
    <w:rsid w:val="004D1AC4"/>
    <w:rsid w:val="004D73AA"/>
    <w:rsid w:val="004F6868"/>
    <w:rsid w:val="00551590"/>
    <w:rsid w:val="00551E51"/>
    <w:rsid w:val="005557A9"/>
    <w:rsid w:val="00562EE1"/>
    <w:rsid w:val="00567DAD"/>
    <w:rsid w:val="005775DB"/>
    <w:rsid w:val="00580D1D"/>
    <w:rsid w:val="005833F2"/>
    <w:rsid w:val="005A27B7"/>
    <w:rsid w:val="005A6AE1"/>
    <w:rsid w:val="005B1C4B"/>
    <w:rsid w:val="005C125C"/>
    <w:rsid w:val="005C1624"/>
    <w:rsid w:val="005C76A8"/>
    <w:rsid w:val="005D0EF7"/>
    <w:rsid w:val="005D4B03"/>
    <w:rsid w:val="005F178D"/>
    <w:rsid w:val="005F7A7C"/>
    <w:rsid w:val="006009B8"/>
    <w:rsid w:val="00604119"/>
    <w:rsid w:val="00605E25"/>
    <w:rsid w:val="00612F37"/>
    <w:rsid w:val="0063692E"/>
    <w:rsid w:val="00636F2F"/>
    <w:rsid w:val="00647B50"/>
    <w:rsid w:val="00654850"/>
    <w:rsid w:val="00655201"/>
    <w:rsid w:val="00674666"/>
    <w:rsid w:val="006843F5"/>
    <w:rsid w:val="006B3694"/>
    <w:rsid w:val="006E787F"/>
    <w:rsid w:val="006F74BA"/>
    <w:rsid w:val="00725582"/>
    <w:rsid w:val="00731714"/>
    <w:rsid w:val="00750F48"/>
    <w:rsid w:val="00754448"/>
    <w:rsid w:val="007656F2"/>
    <w:rsid w:val="00770F29"/>
    <w:rsid w:val="0077168E"/>
    <w:rsid w:val="00776247"/>
    <w:rsid w:val="00787ACA"/>
    <w:rsid w:val="007A76B2"/>
    <w:rsid w:val="007B5417"/>
    <w:rsid w:val="007E0D18"/>
    <w:rsid w:val="007F24A4"/>
    <w:rsid w:val="007F2634"/>
    <w:rsid w:val="007F5D2B"/>
    <w:rsid w:val="00807505"/>
    <w:rsid w:val="008113D8"/>
    <w:rsid w:val="00817EED"/>
    <w:rsid w:val="00820A26"/>
    <w:rsid w:val="00821466"/>
    <w:rsid w:val="00826578"/>
    <w:rsid w:val="0084519B"/>
    <w:rsid w:val="0086249D"/>
    <w:rsid w:val="0086457A"/>
    <w:rsid w:val="00873455"/>
    <w:rsid w:val="00890FFD"/>
    <w:rsid w:val="0089554B"/>
    <w:rsid w:val="008A5FE9"/>
    <w:rsid w:val="008D6858"/>
    <w:rsid w:val="008E4E38"/>
    <w:rsid w:val="008E53BB"/>
    <w:rsid w:val="00906949"/>
    <w:rsid w:val="00925284"/>
    <w:rsid w:val="00942CE2"/>
    <w:rsid w:val="00951615"/>
    <w:rsid w:val="009519E2"/>
    <w:rsid w:val="00953614"/>
    <w:rsid w:val="00965D21"/>
    <w:rsid w:val="009810FA"/>
    <w:rsid w:val="009919C2"/>
    <w:rsid w:val="009B1689"/>
    <w:rsid w:val="009C1D14"/>
    <w:rsid w:val="009F61C3"/>
    <w:rsid w:val="00A02BE7"/>
    <w:rsid w:val="00A039E6"/>
    <w:rsid w:val="00A103ED"/>
    <w:rsid w:val="00A428C0"/>
    <w:rsid w:val="00A51F9C"/>
    <w:rsid w:val="00A53C3F"/>
    <w:rsid w:val="00A65710"/>
    <w:rsid w:val="00A67878"/>
    <w:rsid w:val="00A76F15"/>
    <w:rsid w:val="00A77ACC"/>
    <w:rsid w:val="00A81AD6"/>
    <w:rsid w:val="00A87AC9"/>
    <w:rsid w:val="00A91185"/>
    <w:rsid w:val="00AA10F5"/>
    <w:rsid w:val="00AF4F1F"/>
    <w:rsid w:val="00B0331B"/>
    <w:rsid w:val="00B11CAA"/>
    <w:rsid w:val="00B20414"/>
    <w:rsid w:val="00B21044"/>
    <w:rsid w:val="00B51560"/>
    <w:rsid w:val="00B60627"/>
    <w:rsid w:val="00B60FE6"/>
    <w:rsid w:val="00B67016"/>
    <w:rsid w:val="00B71C1C"/>
    <w:rsid w:val="00B847C1"/>
    <w:rsid w:val="00B9729C"/>
    <w:rsid w:val="00BA13B2"/>
    <w:rsid w:val="00BC0A78"/>
    <w:rsid w:val="00BD4F7D"/>
    <w:rsid w:val="00BE34C6"/>
    <w:rsid w:val="00BF135A"/>
    <w:rsid w:val="00BF5D2F"/>
    <w:rsid w:val="00C008F6"/>
    <w:rsid w:val="00C03F37"/>
    <w:rsid w:val="00C46797"/>
    <w:rsid w:val="00C55197"/>
    <w:rsid w:val="00C627CA"/>
    <w:rsid w:val="00C6789E"/>
    <w:rsid w:val="00C75DC5"/>
    <w:rsid w:val="00C7696D"/>
    <w:rsid w:val="00C82A13"/>
    <w:rsid w:val="00C96B76"/>
    <w:rsid w:val="00C978A7"/>
    <w:rsid w:val="00CB46E5"/>
    <w:rsid w:val="00CC052E"/>
    <w:rsid w:val="00CC33A5"/>
    <w:rsid w:val="00CD50DC"/>
    <w:rsid w:val="00CF262B"/>
    <w:rsid w:val="00D0125E"/>
    <w:rsid w:val="00D15D57"/>
    <w:rsid w:val="00D229A3"/>
    <w:rsid w:val="00D32EF3"/>
    <w:rsid w:val="00D5207C"/>
    <w:rsid w:val="00D54CCB"/>
    <w:rsid w:val="00DA4242"/>
    <w:rsid w:val="00DB350E"/>
    <w:rsid w:val="00DE0EE5"/>
    <w:rsid w:val="00DE169D"/>
    <w:rsid w:val="00E01FAB"/>
    <w:rsid w:val="00E17F27"/>
    <w:rsid w:val="00E30983"/>
    <w:rsid w:val="00E327CC"/>
    <w:rsid w:val="00E5358E"/>
    <w:rsid w:val="00E57D8E"/>
    <w:rsid w:val="00E7082F"/>
    <w:rsid w:val="00EA39ED"/>
    <w:rsid w:val="00EB7E0A"/>
    <w:rsid w:val="00ED35B7"/>
    <w:rsid w:val="00ED72C0"/>
    <w:rsid w:val="00EF17F8"/>
    <w:rsid w:val="00EF5075"/>
    <w:rsid w:val="00EF5C6C"/>
    <w:rsid w:val="00F046AC"/>
    <w:rsid w:val="00F07945"/>
    <w:rsid w:val="00F17482"/>
    <w:rsid w:val="00F27878"/>
    <w:rsid w:val="00F32929"/>
    <w:rsid w:val="00F34192"/>
    <w:rsid w:val="00F41087"/>
    <w:rsid w:val="00F44037"/>
    <w:rsid w:val="00F61C27"/>
    <w:rsid w:val="00F73D84"/>
    <w:rsid w:val="00FA037A"/>
    <w:rsid w:val="00FA19CB"/>
    <w:rsid w:val="00FB473B"/>
    <w:rsid w:val="00FC260E"/>
    <w:rsid w:val="00FD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C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D2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7F5D2B"/>
  </w:style>
  <w:style w:type="paragraph" w:styleId="ListParagraph">
    <w:name w:val="List Paragraph"/>
    <w:basedOn w:val="Normal"/>
    <w:uiPriority w:val="34"/>
    <w:qFormat/>
    <w:rsid w:val="005A6AE1"/>
    <w:pPr>
      <w:ind w:left="720"/>
      <w:contextualSpacing/>
    </w:pPr>
  </w:style>
  <w:style w:type="paragraph" w:styleId="Header">
    <w:name w:val="header"/>
    <w:basedOn w:val="Normal"/>
    <w:link w:val="HeaderChar"/>
    <w:uiPriority w:val="99"/>
    <w:unhideWhenUsed/>
    <w:rsid w:val="00FA19CB"/>
    <w:pPr>
      <w:tabs>
        <w:tab w:val="center" w:pos="4680"/>
        <w:tab w:val="right" w:pos="9360"/>
      </w:tabs>
    </w:pPr>
  </w:style>
  <w:style w:type="character" w:customStyle="1" w:styleId="HeaderChar">
    <w:name w:val="Header Char"/>
    <w:basedOn w:val="DefaultParagraphFont"/>
    <w:link w:val="Header"/>
    <w:uiPriority w:val="99"/>
    <w:rsid w:val="00FA19CB"/>
  </w:style>
  <w:style w:type="paragraph" w:styleId="Footer">
    <w:name w:val="footer"/>
    <w:basedOn w:val="Normal"/>
    <w:link w:val="FooterChar"/>
    <w:uiPriority w:val="99"/>
    <w:unhideWhenUsed/>
    <w:rsid w:val="00FA19CB"/>
    <w:pPr>
      <w:tabs>
        <w:tab w:val="center" w:pos="4680"/>
        <w:tab w:val="right" w:pos="9360"/>
      </w:tabs>
    </w:pPr>
  </w:style>
  <w:style w:type="character" w:customStyle="1" w:styleId="FooterChar">
    <w:name w:val="Footer Char"/>
    <w:basedOn w:val="DefaultParagraphFont"/>
    <w:link w:val="Footer"/>
    <w:uiPriority w:val="99"/>
    <w:rsid w:val="00FA19CB"/>
  </w:style>
  <w:style w:type="paragraph" w:styleId="BalloonText">
    <w:name w:val="Balloon Text"/>
    <w:basedOn w:val="Normal"/>
    <w:link w:val="BalloonTextChar"/>
    <w:uiPriority w:val="99"/>
    <w:semiHidden/>
    <w:unhideWhenUsed/>
    <w:rsid w:val="00FA19CB"/>
    <w:rPr>
      <w:rFonts w:ascii="Tahoma" w:hAnsi="Tahoma" w:cs="Tahoma"/>
      <w:sz w:val="16"/>
      <w:szCs w:val="16"/>
    </w:rPr>
  </w:style>
  <w:style w:type="character" w:customStyle="1" w:styleId="BalloonTextChar">
    <w:name w:val="Balloon Text Char"/>
    <w:basedOn w:val="DefaultParagraphFont"/>
    <w:link w:val="BalloonText"/>
    <w:uiPriority w:val="99"/>
    <w:semiHidden/>
    <w:rsid w:val="00FA19CB"/>
    <w:rPr>
      <w:rFonts w:ascii="Tahoma" w:hAnsi="Tahoma" w:cs="Tahoma"/>
      <w:sz w:val="16"/>
      <w:szCs w:val="16"/>
    </w:rPr>
  </w:style>
  <w:style w:type="character" w:styleId="CommentReference">
    <w:name w:val="annotation reference"/>
    <w:basedOn w:val="DefaultParagraphFont"/>
    <w:uiPriority w:val="99"/>
    <w:semiHidden/>
    <w:unhideWhenUsed/>
    <w:rsid w:val="003D6949"/>
    <w:rPr>
      <w:sz w:val="16"/>
      <w:szCs w:val="16"/>
    </w:rPr>
  </w:style>
  <w:style w:type="paragraph" w:styleId="CommentText">
    <w:name w:val="annotation text"/>
    <w:basedOn w:val="Normal"/>
    <w:link w:val="CommentTextChar"/>
    <w:uiPriority w:val="99"/>
    <w:semiHidden/>
    <w:unhideWhenUsed/>
    <w:rsid w:val="003D6949"/>
    <w:rPr>
      <w:sz w:val="20"/>
      <w:szCs w:val="20"/>
    </w:rPr>
  </w:style>
  <w:style w:type="character" w:customStyle="1" w:styleId="CommentTextChar">
    <w:name w:val="Comment Text Char"/>
    <w:basedOn w:val="DefaultParagraphFont"/>
    <w:link w:val="CommentText"/>
    <w:uiPriority w:val="99"/>
    <w:semiHidden/>
    <w:rsid w:val="003D6949"/>
    <w:rPr>
      <w:sz w:val="20"/>
      <w:szCs w:val="20"/>
    </w:rPr>
  </w:style>
  <w:style w:type="paragraph" w:styleId="CommentSubject">
    <w:name w:val="annotation subject"/>
    <w:basedOn w:val="CommentText"/>
    <w:next w:val="CommentText"/>
    <w:link w:val="CommentSubjectChar"/>
    <w:uiPriority w:val="99"/>
    <w:semiHidden/>
    <w:unhideWhenUsed/>
    <w:rsid w:val="003D6949"/>
    <w:rPr>
      <w:b/>
      <w:bCs/>
    </w:rPr>
  </w:style>
  <w:style w:type="character" w:customStyle="1" w:styleId="CommentSubjectChar">
    <w:name w:val="Comment Subject Char"/>
    <w:basedOn w:val="CommentTextChar"/>
    <w:link w:val="CommentSubject"/>
    <w:uiPriority w:val="99"/>
    <w:semiHidden/>
    <w:rsid w:val="003D6949"/>
    <w:rPr>
      <w:b/>
      <w:bCs/>
      <w:sz w:val="20"/>
      <w:szCs w:val="20"/>
    </w:rPr>
  </w:style>
  <w:style w:type="character" w:styleId="Hyperlink">
    <w:name w:val="Hyperlink"/>
    <w:basedOn w:val="DefaultParagraphFont"/>
    <w:uiPriority w:val="99"/>
    <w:unhideWhenUsed/>
    <w:rsid w:val="00647B50"/>
    <w:rPr>
      <w:color w:val="0000FF" w:themeColor="hyperlink"/>
      <w:u w:val="single"/>
    </w:rPr>
  </w:style>
  <w:style w:type="table" w:styleId="LightShading">
    <w:name w:val="Light Shading"/>
    <w:basedOn w:val="TableNormal"/>
    <w:uiPriority w:val="60"/>
    <w:rsid w:val="00C55197"/>
    <w:rPr>
      <w:rFonts w:ascii="Times New Roman" w:hAnsi="Times New Roman" w:cs="Times New Roman"/>
      <w:color w:val="000000" w:themeColor="text1" w:themeShade="BF"/>
      <w:sz w:val="20"/>
      <w:szCs w:val="20"/>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55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F2F"/>
  </w:style>
  <w:style w:type="character" w:styleId="FollowedHyperlink">
    <w:name w:val="FollowedHyperlink"/>
    <w:basedOn w:val="DefaultParagraphFont"/>
    <w:uiPriority w:val="99"/>
    <w:semiHidden/>
    <w:unhideWhenUsed/>
    <w:rsid w:val="00551E51"/>
    <w:rPr>
      <w:color w:val="800080" w:themeColor="followedHyperlink"/>
      <w:u w:val="single"/>
    </w:rPr>
  </w:style>
  <w:style w:type="character" w:customStyle="1" w:styleId="apple-converted-space">
    <w:name w:val="apple-converted-space"/>
    <w:basedOn w:val="DefaultParagraphFont"/>
    <w:rsid w:val="00C75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D2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7F5D2B"/>
  </w:style>
  <w:style w:type="paragraph" w:styleId="ListParagraph">
    <w:name w:val="List Paragraph"/>
    <w:basedOn w:val="Normal"/>
    <w:uiPriority w:val="34"/>
    <w:qFormat/>
    <w:rsid w:val="005A6AE1"/>
    <w:pPr>
      <w:ind w:left="720"/>
      <w:contextualSpacing/>
    </w:pPr>
  </w:style>
  <w:style w:type="paragraph" w:styleId="Header">
    <w:name w:val="header"/>
    <w:basedOn w:val="Normal"/>
    <w:link w:val="HeaderChar"/>
    <w:uiPriority w:val="99"/>
    <w:unhideWhenUsed/>
    <w:rsid w:val="00FA19CB"/>
    <w:pPr>
      <w:tabs>
        <w:tab w:val="center" w:pos="4680"/>
        <w:tab w:val="right" w:pos="9360"/>
      </w:tabs>
    </w:pPr>
  </w:style>
  <w:style w:type="character" w:customStyle="1" w:styleId="HeaderChar">
    <w:name w:val="Header Char"/>
    <w:basedOn w:val="DefaultParagraphFont"/>
    <w:link w:val="Header"/>
    <w:uiPriority w:val="99"/>
    <w:rsid w:val="00FA19CB"/>
  </w:style>
  <w:style w:type="paragraph" w:styleId="Footer">
    <w:name w:val="footer"/>
    <w:basedOn w:val="Normal"/>
    <w:link w:val="FooterChar"/>
    <w:uiPriority w:val="99"/>
    <w:unhideWhenUsed/>
    <w:rsid w:val="00FA19CB"/>
    <w:pPr>
      <w:tabs>
        <w:tab w:val="center" w:pos="4680"/>
        <w:tab w:val="right" w:pos="9360"/>
      </w:tabs>
    </w:pPr>
  </w:style>
  <w:style w:type="character" w:customStyle="1" w:styleId="FooterChar">
    <w:name w:val="Footer Char"/>
    <w:basedOn w:val="DefaultParagraphFont"/>
    <w:link w:val="Footer"/>
    <w:uiPriority w:val="99"/>
    <w:rsid w:val="00FA19CB"/>
  </w:style>
  <w:style w:type="paragraph" w:styleId="BalloonText">
    <w:name w:val="Balloon Text"/>
    <w:basedOn w:val="Normal"/>
    <w:link w:val="BalloonTextChar"/>
    <w:uiPriority w:val="99"/>
    <w:semiHidden/>
    <w:unhideWhenUsed/>
    <w:rsid w:val="00FA19CB"/>
    <w:rPr>
      <w:rFonts w:ascii="Tahoma" w:hAnsi="Tahoma" w:cs="Tahoma"/>
      <w:sz w:val="16"/>
      <w:szCs w:val="16"/>
    </w:rPr>
  </w:style>
  <w:style w:type="character" w:customStyle="1" w:styleId="BalloonTextChar">
    <w:name w:val="Balloon Text Char"/>
    <w:basedOn w:val="DefaultParagraphFont"/>
    <w:link w:val="BalloonText"/>
    <w:uiPriority w:val="99"/>
    <w:semiHidden/>
    <w:rsid w:val="00FA19CB"/>
    <w:rPr>
      <w:rFonts w:ascii="Tahoma" w:hAnsi="Tahoma" w:cs="Tahoma"/>
      <w:sz w:val="16"/>
      <w:szCs w:val="16"/>
    </w:rPr>
  </w:style>
  <w:style w:type="character" w:styleId="CommentReference">
    <w:name w:val="annotation reference"/>
    <w:basedOn w:val="DefaultParagraphFont"/>
    <w:uiPriority w:val="99"/>
    <w:semiHidden/>
    <w:unhideWhenUsed/>
    <w:rsid w:val="003D6949"/>
    <w:rPr>
      <w:sz w:val="16"/>
      <w:szCs w:val="16"/>
    </w:rPr>
  </w:style>
  <w:style w:type="paragraph" w:styleId="CommentText">
    <w:name w:val="annotation text"/>
    <w:basedOn w:val="Normal"/>
    <w:link w:val="CommentTextChar"/>
    <w:uiPriority w:val="99"/>
    <w:semiHidden/>
    <w:unhideWhenUsed/>
    <w:rsid w:val="003D6949"/>
    <w:rPr>
      <w:sz w:val="20"/>
      <w:szCs w:val="20"/>
    </w:rPr>
  </w:style>
  <w:style w:type="character" w:customStyle="1" w:styleId="CommentTextChar">
    <w:name w:val="Comment Text Char"/>
    <w:basedOn w:val="DefaultParagraphFont"/>
    <w:link w:val="CommentText"/>
    <w:uiPriority w:val="99"/>
    <w:semiHidden/>
    <w:rsid w:val="003D6949"/>
    <w:rPr>
      <w:sz w:val="20"/>
      <w:szCs w:val="20"/>
    </w:rPr>
  </w:style>
  <w:style w:type="paragraph" w:styleId="CommentSubject">
    <w:name w:val="annotation subject"/>
    <w:basedOn w:val="CommentText"/>
    <w:next w:val="CommentText"/>
    <w:link w:val="CommentSubjectChar"/>
    <w:uiPriority w:val="99"/>
    <w:semiHidden/>
    <w:unhideWhenUsed/>
    <w:rsid w:val="003D6949"/>
    <w:rPr>
      <w:b/>
      <w:bCs/>
    </w:rPr>
  </w:style>
  <w:style w:type="character" w:customStyle="1" w:styleId="CommentSubjectChar">
    <w:name w:val="Comment Subject Char"/>
    <w:basedOn w:val="CommentTextChar"/>
    <w:link w:val="CommentSubject"/>
    <w:uiPriority w:val="99"/>
    <w:semiHidden/>
    <w:rsid w:val="003D6949"/>
    <w:rPr>
      <w:b/>
      <w:bCs/>
      <w:sz w:val="20"/>
      <w:szCs w:val="20"/>
    </w:rPr>
  </w:style>
  <w:style w:type="character" w:styleId="Hyperlink">
    <w:name w:val="Hyperlink"/>
    <w:basedOn w:val="DefaultParagraphFont"/>
    <w:uiPriority w:val="99"/>
    <w:unhideWhenUsed/>
    <w:rsid w:val="00647B50"/>
    <w:rPr>
      <w:color w:val="0000FF" w:themeColor="hyperlink"/>
      <w:u w:val="single"/>
    </w:rPr>
  </w:style>
  <w:style w:type="table" w:styleId="LightShading">
    <w:name w:val="Light Shading"/>
    <w:basedOn w:val="TableNormal"/>
    <w:uiPriority w:val="60"/>
    <w:rsid w:val="00C55197"/>
    <w:rPr>
      <w:rFonts w:ascii="Times New Roman" w:hAnsi="Times New Roman" w:cs="Times New Roman"/>
      <w:color w:val="000000" w:themeColor="text1" w:themeShade="BF"/>
      <w:sz w:val="20"/>
      <w:szCs w:val="20"/>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55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F2F"/>
  </w:style>
  <w:style w:type="character" w:styleId="FollowedHyperlink">
    <w:name w:val="FollowedHyperlink"/>
    <w:basedOn w:val="DefaultParagraphFont"/>
    <w:uiPriority w:val="99"/>
    <w:semiHidden/>
    <w:unhideWhenUsed/>
    <w:rsid w:val="00551E51"/>
    <w:rPr>
      <w:color w:val="800080" w:themeColor="followedHyperlink"/>
      <w:u w:val="single"/>
    </w:rPr>
  </w:style>
  <w:style w:type="character" w:customStyle="1" w:styleId="apple-converted-space">
    <w:name w:val="apple-converted-space"/>
    <w:basedOn w:val="DefaultParagraphFont"/>
    <w:rsid w:val="00C75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2007">
      <w:bodyDiv w:val="1"/>
      <w:marLeft w:val="0"/>
      <w:marRight w:val="0"/>
      <w:marTop w:val="0"/>
      <w:marBottom w:val="0"/>
      <w:divBdr>
        <w:top w:val="none" w:sz="0" w:space="0" w:color="auto"/>
        <w:left w:val="none" w:sz="0" w:space="0" w:color="auto"/>
        <w:bottom w:val="none" w:sz="0" w:space="0" w:color="auto"/>
        <w:right w:val="none" w:sz="0" w:space="0" w:color="auto"/>
      </w:divBdr>
    </w:div>
    <w:div w:id="547492156">
      <w:bodyDiv w:val="1"/>
      <w:marLeft w:val="0"/>
      <w:marRight w:val="0"/>
      <w:marTop w:val="0"/>
      <w:marBottom w:val="0"/>
      <w:divBdr>
        <w:top w:val="none" w:sz="0" w:space="0" w:color="auto"/>
        <w:left w:val="none" w:sz="0" w:space="0" w:color="auto"/>
        <w:bottom w:val="none" w:sz="0" w:space="0" w:color="auto"/>
        <w:right w:val="none" w:sz="0" w:space="0" w:color="auto"/>
      </w:divBdr>
    </w:div>
    <w:div w:id="578029324">
      <w:bodyDiv w:val="1"/>
      <w:marLeft w:val="0"/>
      <w:marRight w:val="0"/>
      <w:marTop w:val="0"/>
      <w:marBottom w:val="0"/>
      <w:divBdr>
        <w:top w:val="none" w:sz="0" w:space="0" w:color="auto"/>
        <w:left w:val="none" w:sz="0" w:space="0" w:color="auto"/>
        <w:bottom w:val="none" w:sz="0" w:space="0" w:color="auto"/>
        <w:right w:val="none" w:sz="0" w:space="0" w:color="auto"/>
      </w:divBdr>
    </w:div>
    <w:div w:id="870606655">
      <w:bodyDiv w:val="1"/>
      <w:marLeft w:val="0"/>
      <w:marRight w:val="0"/>
      <w:marTop w:val="0"/>
      <w:marBottom w:val="0"/>
      <w:divBdr>
        <w:top w:val="none" w:sz="0" w:space="0" w:color="auto"/>
        <w:left w:val="none" w:sz="0" w:space="0" w:color="auto"/>
        <w:bottom w:val="none" w:sz="0" w:space="0" w:color="auto"/>
        <w:right w:val="none" w:sz="0" w:space="0" w:color="auto"/>
      </w:divBdr>
    </w:div>
    <w:div w:id="880046500">
      <w:bodyDiv w:val="1"/>
      <w:marLeft w:val="0"/>
      <w:marRight w:val="0"/>
      <w:marTop w:val="0"/>
      <w:marBottom w:val="0"/>
      <w:divBdr>
        <w:top w:val="none" w:sz="0" w:space="0" w:color="auto"/>
        <w:left w:val="none" w:sz="0" w:space="0" w:color="auto"/>
        <w:bottom w:val="none" w:sz="0" w:space="0" w:color="auto"/>
        <w:right w:val="none" w:sz="0" w:space="0" w:color="auto"/>
      </w:divBdr>
      <w:divsChild>
        <w:div w:id="183134233">
          <w:marLeft w:val="30"/>
          <w:marRight w:val="0"/>
          <w:marTop w:val="90"/>
          <w:marBottom w:val="0"/>
          <w:divBdr>
            <w:top w:val="none" w:sz="0" w:space="0" w:color="auto"/>
            <w:left w:val="none" w:sz="0" w:space="0" w:color="auto"/>
            <w:bottom w:val="none" w:sz="0" w:space="0" w:color="auto"/>
            <w:right w:val="none" w:sz="0" w:space="0" w:color="auto"/>
          </w:divBdr>
          <w:divsChild>
            <w:div w:id="1512256332">
              <w:marLeft w:val="0"/>
              <w:marRight w:val="0"/>
              <w:marTop w:val="0"/>
              <w:marBottom w:val="0"/>
              <w:divBdr>
                <w:top w:val="none" w:sz="0" w:space="0" w:color="auto"/>
                <w:left w:val="none" w:sz="0" w:space="0" w:color="auto"/>
                <w:bottom w:val="none" w:sz="0" w:space="0" w:color="auto"/>
                <w:right w:val="none" w:sz="0" w:space="0" w:color="auto"/>
              </w:divBdr>
              <w:divsChild>
                <w:div w:id="2097289100">
                  <w:marLeft w:val="0"/>
                  <w:marRight w:val="0"/>
                  <w:marTop w:val="0"/>
                  <w:marBottom w:val="0"/>
                  <w:divBdr>
                    <w:top w:val="none" w:sz="0" w:space="0" w:color="auto"/>
                    <w:left w:val="none" w:sz="0" w:space="0" w:color="auto"/>
                    <w:bottom w:val="none" w:sz="0" w:space="0" w:color="auto"/>
                    <w:right w:val="none" w:sz="0" w:space="0" w:color="auto"/>
                  </w:divBdr>
                  <w:divsChild>
                    <w:div w:id="1502113246">
                      <w:marLeft w:val="0"/>
                      <w:marRight w:val="0"/>
                      <w:marTop w:val="0"/>
                      <w:marBottom w:val="210"/>
                      <w:divBdr>
                        <w:top w:val="none" w:sz="0" w:space="0" w:color="auto"/>
                        <w:left w:val="none" w:sz="0" w:space="0" w:color="auto"/>
                        <w:bottom w:val="none" w:sz="0" w:space="0" w:color="auto"/>
                        <w:right w:val="none" w:sz="0" w:space="0" w:color="auto"/>
                      </w:divBdr>
                      <w:divsChild>
                        <w:div w:id="287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01692">
      <w:bodyDiv w:val="1"/>
      <w:marLeft w:val="0"/>
      <w:marRight w:val="0"/>
      <w:marTop w:val="0"/>
      <w:marBottom w:val="0"/>
      <w:divBdr>
        <w:top w:val="none" w:sz="0" w:space="0" w:color="auto"/>
        <w:left w:val="none" w:sz="0" w:space="0" w:color="auto"/>
        <w:bottom w:val="none" w:sz="0" w:space="0" w:color="auto"/>
        <w:right w:val="none" w:sz="0" w:space="0" w:color="auto"/>
      </w:divBdr>
    </w:div>
    <w:div w:id="1227372662">
      <w:bodyDiv w:val="1"/>
      <w:marLeft w:val="0"/>
      <w:marRight w:val="0"/>
      <w:marTop w:val="0"/>
      <w:marBottom w:val="0"/>
      <w:divBdr>
        <w:top w:val="none" w:sz="0" w:space="0" w:color="auto"/>
        <w:left w:val="none" w:sz="0" w:space="0" w:color="auto"/>
        <w:bottom w:val="none" w:sz="0" w:space="0" w:color="auto"/>
        <w:right w:val="none" w:sz="0" w:space="0" w:color="auto"/>
      </w:divBdr>
    </w:div>
    <w:div w:id="1325427625">
      <w:bodyDiv w:val="1"/>
      <w:marLeft w:val="0"/>
      <w:marRight w:val="0"/>
      <w:marTop w:val="0"/>
      <w:marBottom w:val="0"/>
      <w:divBdr>
        <w:top w:val="none" w:sz="0" w:space="0" w:color="auto"/>
        <w:left w:val="none" w:sz="0" w:space="0" w:color="auto"/>
        <w:bottom w:val="none" w:sz="0" w:space="0" w:color="auto"/>
        <w:right w:val="none" w:sz="0" w:space="0" w:color="auto"/>
      </w:divBdr>
    </w:div>
    <w:div w:id="2110812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eg"/><Relationship Id="rId26" Type="http://schemas.openxmlformats.org/officeDocument/2006/relationships/hyperlink" Target="mailto:bortiz@auburn.edu"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youtu.be/7GUXjD6z9Lc" TargetMode="External"/><Relationship Id="rId34" Type="http://schemas.openxmlformats.org/officeDocument/2006/relationships/hyperlink" Target="mailto:pknox@uga.edu"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hyperlink" Target="mailto:wendylin@ufl.edu" TargetMode="External"/><Relationship Id="rId33" Type="http://schemas.openxmlformats.org/officeDocument/2006/relationships/hyperlink" Target="mailto:mrisse@uga.edu"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youtu.be/7GUXjD6z9Lc" TargetMode="External"/><Relationship Id="rId29" Type="http://schemas.openxmlformats.org/officeDocument/2006/relationships/hyperlink" Target="mailto:whubbard@sref.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ddourte@ufl.edu" TargetMode="External"/><Relationship Id="rId32" Type="http://schemas.openxmlformats.org/officeDocument/2006/relationships/hyperlink" Target="http://animalagclimatechange.org/" TargetMode="Externa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hyperlink" Target="mailto:cfraisse@ufl.edu" TargetMode="External"/><Relationship Id="rId28" Type="http://schemas.openxmlformats.org/officeDocument/2006/relationships/hyperlink" Target="mailto:mcmonroe@ufl.edu"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recablog.wordpress.com/" TargetMode="External"/><Relationship Id="rId31" Type="http://schemas.openxmlformats.org/officeDocument/2006/relationships/hyperlink" Target="mailto:mamegalo@ncsu.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g"/><Relationship Id="rId22" Type="http://schemas.openxmlformats.org/officeDocument/2006/relationships/hyperlink" Target="http://www.agroclimate.org/seclimate/" TargetMode="External"/><Relationship Id="rId27" Type="http://schemas.openxmlformats.org/officeDocument/2006/relationships/hyperlink" Target="http://pinemap.org/" TargetMode="External"/><Relationship Id="rId30" Type="http://schemas.openxmlformats.org/officeDocument/2006/relationships/hyperlink" Target="mailto:lboby@sref.inf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B6AE-6B46-49D7-809C-17DC84C3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DDourte</dc:creator>
  <cp:lastModifiedBy>Monroe,Martha C.</cp:lastModifiedBy>
  <cp:revision>2</cp:revision>
  <dcterms:created xsi:type="dcterms:W3CDTF">2014-11-24T15:15:00Z</dcterms:created>
  <dcterms:modified xsi:type="dcterms:W3CDTF">2014-11-24T15:15:00Z</dcterms:modified>
</cp:coreProperties>
</file>